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3A67B" w14:textId="3D16AEE9" w:rsidR="009758B1" w:rsidRPr="003B6C66" w:rsidRDefault="009758B1" w:rsidP="009758B1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 xml:space="preserve">17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>
        <w:rPr>
          <w:rFonts w:ascii="Arial" w:eastAsia="MS Mincho" w:hAnsi="Arial" w:cs="Arial"/>
          <w:b/>
          <w:bCs/>
          <w:sz w:val="22"/>
          <w:szCs w:val="22"/>
        </w:rPr>
        <w:t>404143</w:t>
      </w:r>
    </w:p>
    <w:bookmarkEnd w:id="0"/>
    <w:bookmarkEnd w:id="1"/>
    <w:p w14:paraId="3A46A0A3" w14:textId="77777777" w:rsidR="009758B1" w:rsidRPr="00A44C97" w:rsidRDefault="009758B1" w:rsidP="009758B1">
      <w:pPr>
        <w:tabs>
          <w:tab w:val="center" w:pos="4536"/>
          <w:tab w:val="right" w:pos="9072"/>
        </w:tabs>
        <w:spacing w:before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Fukuoka City, Fukuoka, Japan, May 20</w:t>
      </w:r>
      <w:r w:rsidRPr="004D574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24</w:t>
      </w:r>
      <w:r w:rsidRPr="004D574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D5746">
        <w:rPr>
          <w:rFonts w:ascii="Arial" w:eastAsia="MS Mincho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2024</w:t>
      </w:r>
    </w:p>
    <w:p w14:paraId="748B065F" w14:textId="77777777" w:rsidR="00281F33" w:rsidRDefault="00281F33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49DEBA4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723548" w:rsidRPr="00723548">
        <w:rPr>
          <w:rFonts w:cs="Arial"/>
          <w:sz w:val="22"/>
        </w:rPr>
        <w:t>Discussion on LS on parameters used for CG RACH-less Handover</w:t>
      </w:r>
    </w:p>
    <w:p w14:paraId="1D4FB9E3" w14:textId="085125B4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091F6F">
        <w:rPr>
          <w:rFonts w:cs="Arial"/>
          <w:sz w:val="22"/>
        </w:rPr>
        <w:t>5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236B1438" w14:textId="42128E2E" w:rsidR="0084461D" w:rsidRDefault="00CE0872" w:rsidP="0084461D">
      <w:pPr>
        <w:spacing w:beforeLines="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LS</w:t>
      </w:r>
      <w:r w:rsidR="00494A2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from RAN2</w:t>
      </w:r>
      <w:r w:rsidR="00CA2EEA">
        <w:rPr>
          <w:rFonts w:eastAsiaTheme="minorEastAsia"/>
          <w:lang w:eastAsia="zh-CN"/>
        </w:rPr>
        <w:t xml:space="preserve"> </w:t>
      </w:r>
      <w:r w:rsidR="00CA2EEA">
        <w:rPr>
          <w:rFonts w:eastAsiaTheme="minorEastAsia"/>
          <w:lang w:eastAsia="zh-CN"/>
        </w:rPr>
        <w:fldChar w:fldCharType="begin"/>
      </w:r>
      <w:r w:rsidR="00CA2EEA">
        <w:rPr>
          <w:rFonts w:eastAsiaTheme="minorEastAsia"/>
          <w:lang w:eastAsia="zh-CN"/>
        </w:rPr>
        <w:instrText xml:space="preserve"> REF _Ref92304356 \n \h </w:instrText>
      </w:r>
      <w:r w:rsidR="00CA2EEA">
        <w:rPr>
          <w:rFonts w:eastAsiaTheme="minorEastAsia"/>
          <w:lang w:eastAsia="zh-CN"/>
        </w:rPr>
      </w:r>
      <w:r w:rsidR="00CA2EEA">
        <w:rPr>
          <w:rFonts w:eastAsiaTheme="minorEastAsia"/>
          <w:lang w:eastAsia="zh-CN"/>
        </w:rPr>
        <w:fldChar w:fldCharType="separate"/>
      </w:r>
      <w:r w:rsidR="00CA2EEA">
        <w:rPr>
          <w:rFonts w:eastAsiaTheme="minorEastAsia"/>
          <w:lang w:eastAsia="zh-CN"/>
        </w:rPr>
        <w:t>[1]</w:t>
      </w:r>
      <w:r w:rsidR="00CA2EEA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</w:t>
      </w:r>
      <w:r w:rsidR="00AA0942" w:rsidRPr="00AA0942">
        <w:rPr>
          <w:rFonts w:eastAsiaTheme="minorEastAsia"/>
          <w:lang w:eastAsia="zh-CN"/>
        </w:rPr>
        <w:t xml:space="preserve">the CG-SDT's RRC parameters </w:t>
      </w:r>
      <w:r w:rsidR="002F3077">
        <w:rPr>
          <w:rFonts w:eastAsiaTheme="minorEastAsia"/>
          <w:lang w:eastAsia="zh-CN"/>
        </w:rPr>
        <w:t xml:space="preserve">are reused </w:t>
      </w:r>
      <w:r w:rsidR="00AA0942" w:rsidRPr="00AA0942">
        <w:rPr>
          <w:rFonts w:eastAsiaTheme="minorEastAsia"/>
          <w:lang w:eastAsia="zh-CN"/>
        </w:rPr>
        <w:t xml:space="preserve">as </w:t>
      </w:r>
      <w:r w:rsidR="002F3077">
        <w:rPr>
          <w:rFonts w:eastAsiaTheme="minorEastAsia"/>
          <w:lang w:eastAsia="zh-CN"/>
        </w:rPr>
        <w:t xml:space="preserve">the </w:t>
      </w:r>
      <w:r w:rsidR="00AA0942" w:rsidRPr="00AA0942">
        <w:rPr>
          <w:rFonts w:eastAsiaTheme="minorEastAsia"/>
          <w:lang w:eastAsia="zh-CN"/>
        </w:rPr>
        <w:t>baseline for the configuration</w:t>
      </w:r>
      <w:r w:rsidR="002F3077">
        <w:rPr>
          <w:rFonts w:eastAsiaTheme="minorEastAsia"/>
          <w:lang w:eastAsia="zh-CN"/>
        </w:rPr>
        <w:t xml:space="preserve"> of </w:t>
      </w:r>
      <w:r w:rsidR="002F3077" w:rsidRPr="00AA0942">
        <w:rPr>
          <w:rFonts w:eastAsiaTheme="minorEastAsia"/>
          <w:lang w:eastAsia="zh-CN"/>
        </w:rPr>
        <w:t>CG-based RACH-less handover</w:t>
      </w:r>
      <w:r w:rsidR="002F3077">
        <w:rPr>
          <w:rFonts w:eastAsiaTheme="minorEastAsia"/>
          <w:lang w:eastAsia="zh-CN"/>
        </w:rPr>
        <w:t>.</w:t>
      </w:r>
      <w:r w:rsidR="00494A29">
        <w:rPr>
          <w:rFonts w:eastAsiaTheme="minorEastAsia"/>
          <w:lang w:eastAsia="zh-CN"/>
        </w:rPr>
        <w:t xml:space="preserve"> </w:t>
      </w:r>
      <w:r w:rsidR="00AF4FA3">
        <w:rPr>
          <w:rFonts w:eastAsiaTheme="minorEastAsia"/>
          <w:lang w:eastAsia="zh-CN"/>
        </w:rPr>
        <w:t xml:space="preserve">RAN1 </w:t>
      </w:r>
      <w:r w:rsidR="002F3077">
        <w:rPr>
          <w:rFonts w:eastAsiaTheme="minorEastAsia"/>
          <w:lang w:eastAsia="zh-CN"/>
        </w:rPr>
        <w:t xml:space="preserve">is asked </w:t>
      </w:r>
      <w:r w:rsidR="00AF4FA3">
        <w:rPr>
          <w:rFonts w:eastAsiaTheme="minorEastAsia"/>
          <w:lang w:eastAsia="zh-CN"/>
        </w:rPr>
        <w:t xml:space="preserve">to provide </w:t>
      </w:r>
      <w:r w:rsidR="00AF4FA3" w:rsidRPr="00AF4FA3">
        <w:rPr>
          <w:rFonts w:eastAsiaTheme="minorEastAsia"/>
          <w:lang w:eastAsia="zh-CN"/>
        </w:rPr>
        <w:t xml:space="preserve">feedback on the parameters within the agreed </w:t>
      </w:r>
      <w:r w:rsidR="00AF4FA3" w:rsidRPr="00AF4FA3">
        <w:rPr>
          <w:rFonts w:eastAsiaTheme="minorEastAsia"/>
          <w:i/>
          <w:lang w:eastAsia="zh-CN"/>
        </w:rPr>
        <w:t>CG-RRC-RACH-</w:t>
      </w:r>
      <w:proofErr w:type="spellStart"/>
      <w:r w:rsidR="00AF4FA3" w:rsidRPr="00AF4FA3">
        <w:rPr>
          <w:rFonts w:eastAsiaTheme="minorEastAsia"/>
          <w:i/>
          <w:lang w:eastAsia="zh-CN"/>
        </w:rPr>
        <w:t>LessConfiguration</w:t>
      </w:r>
      <w:proofErr w:type="spellEnd"/>
      <w:r w:rsidR="00AF4FA3" w:rsidRPr="00AF4FA3">
        <w:rPr>
          <w:rFonts w:eastAsiaTheme="minorEastAsia"/>
          <w:lang w:eastAsia="zh-CN"/>
        </w:rPr>
        <w:t xml:space="preserve"> IE and </w:t>
      </w:r>
      <w:proofErr w:type="spellStart"/>
      <w:r w:rsidR="00AF4FA3" w:rsidRPr="00AF4FA3">
        <w:rPr>
          <w:rFonts w:eastAsiaTheme="minorEastAsia"/>
          <w:i/>
          <w:lang w:eastAsia="zh-CN"/>
        </w:rPr>
        <w:t>rrc-ConfiguredUplinkGrant</w:t>
      </w:r>
      <w:proofErr w:type="spellEnd"/>
      <w:r w:rsidR="00AF4FA3" w:rsidRPr="00AF4FA3">
        <w:rPr>
          <w:rFonts w:eastAsiaTheme="minorEastAsia"/>
          <w:lang w:eastAsia="zh-CN"/>
        </w:rPr>
        <w:t xml:space="preserve"> in TS 38.331</w:t>
      </w:r>
      <w:r w:rsidR="0084461D">
        <w:rPr>
          <w:rFonts w:eastAsiaTheme="minorEastAsia"/>
          <w:lang w:eastAsia="zh-CN"/>
        </w:rPr>
        <w:t xml:space="preserve">. </w:t>
      </w:r>
      <w:r w:rsidR="0084461D">
        <w:rPr>
          <w:rFonts w:eastAsia="宋体"/>
          <w:lang w:val="en-GB" w:eastAsia="zh-CN"/>
        </w:rPr>
        <w:t xml:space="preserve">In this contribution, </w:t>
      </w:r>
      <w:r w:rsidR="0084461D">
        <w:rPr>
          <w:rFonts w:eastAsiaTheme="minorEastAsia"/>
          <w:lang w:eastAsia="zh-CN"/>
        </w:rPr>
        <w:t xml:space="preserve">views on </w:t>
      </w:r>
      <w:r w:rsidR="0084461D" w:rsidRPr="00AA0942">
        <w:rPr>
          <w:rFonts w:eastAsia="宋体"/>
          <w:lang w:val="en-GB" w:eastAsia="zh-CN"/>
        </w:rPr>
        <w:t xml:space="preserve">parameters used for CG RACH-less </w:t>
      </w:r>
      <w:r w:rsidR="0084461D">
        <w:rPr>
          <w:rFonts w:eastAsia="宋体" w:hint="eastAsia"/>
          <w:lang w:val="en-GB" w:eastAsia="zh-CN"/>
        </w:rPr>
        <w:t>h</w:t>
      </w:r>
      <w:r w:rsidR="0084461D" w:rsidRPr="00AA0942">
        <w:rPr>
          <w:rFonts w:eastAsia="宋体"/>
          <w:lang w:val="en-GB" w:eastAsia="zh-CN"/>
        </w:rPr>
        <w:t>andover</w:t>
      </w:r>
      <w:r w:rsidR="0084461D">
        <w:rPr>
          <w:rFonts w:eastAsiaTheme="minorEastAsia"/>
        </w:rPr>
        <w:t xml:space="preserve"> </w:t>
      </w:r>
      <w:r w:rsidR="0084461D">
        <w:rPr>
          <w:rFonts w:eastAsiaTheme="minorEastAsia"/>
          <w:lang w:eastAsia="zh-CN"/>
        </w:rPr>
        <w:t xml:space="preserve">are provided based on the information from </w:t>
      </w:r>
      <w:r w:rsidR="0084461D">
        <w:rPr>
          <w:rFonts w:eastAsia="宋体"/>
          <w:lang w:val="en-GB" w:eastAsia="zh-CN"/>
        </w:rPr>
        <w:t>the LS</w:t>
      </w:r>
      <w:r w:rsidR="0084461D">
        <w:rPr>
          <w:rFonts w:eastAsiaTheme="minorEastAsia"/>
          <w:lang w:eastAsia="zh-CN"/>
        </w:rPr>
        <w:t>. A draft reply is proposed according to the discussions.</w:t>
      </w:r>
    </w:p>
    <w:bookmarkEnd w:id="2"/>
    <w:bookmarkEnd w:id="3"/>
    <w:bookmarkEnd w:id="4"/>
    <w:p w14:paraId="5B86B3FE" w14:textId="77777777" w:rsidR="00CE04E0" w:rsidRDefault="00CE04E0" w:rsidP="00CE04E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5213DA99" w14:textId="39898B62" w:rsidR="00CE04E0" w:rsidRDefault="00CE04E0" w:rsidP="00CE04E0">
      <w:pPr>
        <w:pStyle w:val="2"/>
        <w:spacing w:before="120"/>
        <w:rPr>
          <w:rFonts w:eastAsiaTheme="minorEastAsia"/>
          <w:lang w:eastAsia="zh-CN"/>
        </w:rPr>
      </w:pPr>
      <w:r w:rsidRPr="00C5397F">
        <w:rPr>
          <w:rFonts w:eastAsiaTheme="minorEastAsia" w:hint="eastAsia"/>
          <w:lang w:eastAsia="zh-CN"/>
        </w:rPr>
        <w:t>2.1</w:t>
      </w:r>
      <w:r>
        <w:rPr>
          <w:rFonts w:eastAsiaTheme="minorEastAsia"/>
          <w:lang w:eastAsia="zh-CN"/>
        </w:rPr>
        <w:tab/>
      </w:r>
      <w:r w:rsidR="00EC5B97">
        <w:rPr>
          <w:rFonts w:eastAsiaTheme="minorEastAsia"/>
          <w:lang w:eastAsia="zh-CN"/>
        </w:rPr>
        <w:t>Parameters on CG-based RACH-less handover</w:t>
      </w:r>
    </w:p>
    <w:p w14:paraId="0813E8E1" w14:textId="62D5AED1" w:rsidR="00EC5B97" w:rsidRDefault="0044031A" w:rsidP="002040BA">
      <w:pPr>
        <w:pStyle w:val="a0"/>
        <w:spacing w:before="120" w:after="0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Regarding</w:t>
      </w:r>
      <w:r w:rsidR="00E52427">
        <w:rPr>
          <w:rFonts w:ascii="Times New Roman" w:eastAsiaTheme="minorEastAsia" w:hAnsi="Times New Roman"/>
          <w:lang w:eastAsia="zh-CN"/>
        </w:rPr>
        <w:t xml:space="preserve"> the </w:t>
      </w:r>
      <w:r w:rsidR="000326CA" w:rsidRPr="00AF4FA3">
        <w:rPr>
          <w:rFonts w:eastAsiaTheme="minorEastAsia"/>
          <w:lang w:eastAsia="zh-CN"/>
        </w:rPr>
        <w:t xml:space="preserve">parameters within the agreed </w:t>
      </w:r>
      <w:r w:rsidR="000326CA" w:rsidRPr="00AF4FA3">
        <w:rPr>
          <w:rFonts w:eastAsiaTheme="minorEastAsia"/>
          <w:i/>
          <w:lang w:eastAsia="zh-CN"/>
        </w:rPr>
        <w:t>CG-RRC-RACH-</w:t>
      </w:r>
      <w:proofErr w:type="spellStart"/>
      <w:r w:rsidR="000326CA" w:rsidRPr="00AF4FA3">
        <w:rPr>
          <w:rFonts w:eastAsiaTheme="minorEastAsia"/>
          <w:i/>
          <w:lang w:eastAsia="zh-CN"/>
        </w:rPr>
        <w:t>LessConfiguration</w:t>
      </w:r>
      <w:proofErr w:type="spellEnd"/>
      <w:r w:rsidR="000326CA" w:rsidRPr="00AF4FA3">
        <w:rPr>
          <w:rFonts w:eastAsiaTheme="minorEastAsia"/>
          <w:lang w:eastAsia="zh-CN"/>
        </w:rPr>
        <w:t xml:space="preserve"> IE and </w:t>
      </w:r>
      <w:proofErr w:type="spellStart"/>
      <w:r w:rsidR="000326CA" w:rsidRPr="00AF4FA3">
        <w:rPr>
          <w:rFonts w:eastAsiaTheme="minorEastAsia"/>
          <w:i/>
          <w:lang w:eastAsia="zh-CN"/>
        </w:rPr>
        <w:t>rrc-ConfiguredUplinkGrant</w:t>
      </w:r>
      <w:proofErr w:type="spellEnd"/>
      <w:r w:rsidR="000326CA" w:rsidRPr="00AF4FA3">
        <w:rPr>
          <w:rFonts w:eastAsiaTheme="minorEastAsia"/>
          <w:lang w:eastAsia="zh-CN"/>
        </w:rPr>
        <w:t xml:space="preserve"> in TS 38.331</w:t>
      </w:r>
      <w:r w:rsidR="000326CA">
        <w:rPr>
          <w:rFonts w:eastAsiaTheme="minorEastAsia"/>
          <w:lang w:eastAsia="zh-CN"/>
        </w:rPr>
        <w:t xml:space="preserve">, </w:t>
      </w:r>
      <w:r w:rsidR="009B4B2C" w:rsidRPr="00F649B7">
        <w:rPr>
          <w:rFonts w:ascii="Times New Roman" w:hAnsi="Times New Roman"/>
        </w:rPr>
        <w:t>all the necessary parameters for RACH-less CG</w:t>
      </w:r>
      <w:r w:rsidR="009B4B2C">
        <w:rPr>
          <w:rFonts w:ascii="Times New Roman" w:hAnsi="Times New Roman"/>
        </w:rPr>
        <w:t xml:space="preserve"> have been </w:t>
      </w:r>
      <w:r w:rsidR="009B4B2C" w:rsidRPr="00F649B7">
        <w:rPr>
          <w:rFonts w:ascii="Times New Roman" w:hAnsi="Times New Roman"/>
        </w:rPr>
        <w:t>captured</w:t>
      </w:r>
      <w:r w:rsidR="00D46EE7">
        <w:rPr>
          <w:rFonts w:ascii="Times New Roman" w:hAnsi="Times New Roman"/>
        </w:rPr>
        <w:t xml:space="preserve"> </w:t>
      </w:r>
      <w:r w:rsidR="002F3077">
        <w:rPr>
          <w:rFonts w:ascii="Times New Roman" w:hAnsi="Times New Roman"/>
        </w:rPr>
        <w:t xml:space="preserve">in </w:t>
      </w:r>
      <w:r w:rsidR="00D46EE7">
        <w:rPr>
          <w:rFonts w:ascii="Times New Roman" w:hAnsi="Times New Roman"/>
        </w:rPr>
        <w:t>our understanding</w:t>
      </w:r>
      <w:r w:rsidR="009B4B2C" w:rsidRPr="00F649B7">
        <w:rPr>
          <w:rFonts w:ascii="Times New Roman" w:hAnsi="Times New Roman"/>
        </w:rPr>
        <w:t>.</w:t>
      </w:r>
      <w:r w:rsidR="0028548A">
        <w:rPr>
          <w:rFonts w:ascii="Times New Roman" w:hAnsi="Times New Roman"/>
        </w:rPr>
        <w:t xml:space="preserve"> </w:t>
      </w:r>
      <w:r w:rsidR="002F3077">
        <w:rPr>
          <w:rFonts w:ascii="Times New Roman" w:hAnsi="Times New Roman"/>
        </w:rPr>
        <w:t>Nevertheless</w:t>
      </w:r>
      <w:r w:rsidR="004A1003">
        <w:rPr>
          <w:rFonts w:ascii="Times New Roman" w:hAnsi="Times New Roman"/>
        </w:rPr>
        <w:t xml:space="preserve">, some parameters </w:t>
      </w:r>
      <w:r w:rsidR="00222044">
        <w:rPr>
          <w:rFonts w:ascii="Times New Roman" w:hAnsi="Times New Roman"/>
        </w:rPr>
        <w:t>need to be further clarified as follow</w:t>
      </w:r>
      <w:r w:rsidR="00992CAC">
        <w:rPr>
          <w:rFonts w:ascii="Times New Roman" w:hAnsi="Times New Roman"/>
        </w:rPr>
        <w:t>s</w:t>
      </w:r>
      <w:r w:rsidR="00222044">
        <w:rPr>
          <w:rFonts w:ascii="Times New Roman" w:hAnsi="Times New Roman"/>
        </w:rPr>
        <w:t>:</w:t>
      </w:r>
    </w:p>
    <w:p w14:paraId="3256C9D4" w14:textId="0813776A" w:rsidR="00FC1D21" w:rsidRPr="00F649B7" w:rsidRDefault="00FC1D21" w:rsidP="006C7519">
      <w:pPr>
        <w:pStyle w:val="aff"/>
        <w:widowControl w:val="0"/>
        <w:numPr>
          <w:ilvl w:val="0"/>
          <w:numId w:val="47"/>
        </w:numPr>
        <w:spacing w:beforeLines="0" w:after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F649B7">
        <w:rPr>
          <w:rFonts w:ascii="Times New Roman" w:hAnsi="Times New Roman" w:cs="Times New Roman"/>
          <w:bCs/>
          <w:i/>
          <w:iCs/>
          <w:szCs w:val="20"/>
        </w:rPr>
        <w:t>antennaPort</w:t>
      </w:r>
      <w:proofErr w:type="spellEnd"/>
    </w:p>
    <w:p w14:paraId="46898C67" w14:textId="33EFAD09" w:rsidR="00FC1D21" w:rsidRPr="00F649B7" w:rsidRDefault="00FC1D21" w:rsidP="006C7519">
      <w:pPr>
        <w:pStyle w:val="aff"/>
        <w:widowControl w:val="0"/>
        <w:numPr>
          <w:ilvl w:val="0"/>
          <w:numId w:val="47"/>
        </w:numPr>
        <w:spacing w:beforeLines="0" w:after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F649B7">
        <w:rPr>
          <w:rFonts w:ascii="Times New Roman" w:hAnsi="Times New Roman" w:cs="Times New Roman"/>
          <w:bCs/>
          <w:i/>
          <w:iCs/>
          <w:szCs w:val="20"/>
        </w:rPr>
        <w:t>pathlossReferenceIndex</w:t>
      </w:r>
      <w:proofErr w:type="spellEnd"/>
    </w:p>
    <w:p w14:paraId="25DC22B6" w14:textId="0CCE085E" w:rsidR="00FC1D21" w:rsidRPr="00D55717" w:rsidRDefault="00FC1D21" w:rsidP="006C7519">
      <w:pPr>
        <w:pStyle w:val="aff"/>
        <w:widowControl w:val="0"/>
        <w:numPr>
          <w:ilvl w:val="0"/>
          <w:numId w:val="47"/>
        </w:numPr>
        <w:spacing w:beforeLines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D55717">
        <w:rPr>
          <w:rFonts w:ascii="Times New Roman" w:hAnsi="Times New Roman" w:cs="Times New Roman"/>
          <w:bCs/>
          <w:i/>
          <w:iCs/>
          <w:szCs w:val="20"/>
        </w:rPr>
        <w:t>precodingAndNumberOfLayers</w:t>
      </w:r>
      <w:proofErr w:type="spellEnd"/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54C" w14:paraId="0F9891AD" w14:textId="77777777" w:rsidTr="00E14BFF">
        <w:trPr>
          <w:trHeight w:val="898"/>
        </w:trPr>
        <w:tc>
          <w:tcPr>
            <w:tcW w:w="9631" w:type="dxa"/>
          </w:tcPr>
          <w:p w14:paraId="4802FD97" w14:textId="77777777" w:rsidR="000C154C" w:rsidRPr="00FF4867" w:rsidRDefault="000C154C" w:rsidP="000C154C">
            <w:pPr>
              <w:pStyle w:val="TAL"/>
              <w:spacing w:before="120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antennaPort</w:t>
            </w:r>
            <w:proofErr w:type="spellEnd"/>
          </w:p>
          <w:p w14:paraId="5D51362F" w14:textId="35C76917" w:rsidR="000C154C" w:rsidRPr="00E14BFF" w:rsidRDefault="000C154C" w:rsidP="000C154C">
            <w:pPr>
              <w:pStyle w:val="a0"/>
              <w:spacing w:before="120" w:after="0"/>
              <w:rPr>
                <w:rFonts w:ascii="Arial" w:hAnsi="Arial" w:cs="Arial"/>
              </w:rPr>
            </w:pPr>
            <w:r w:rsidRPr="00E14BFF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the antenna port(s) to be used for this configuration, and the maximum </w:t>
            </w:r>
            <w:proofErr w:type="spellStart"/>
            <w:r w:rsidRPr="00E14BFF">
              <w:rPr>
                <w:rFonts w:ascii="Arial" w:hAnsi="Arial" w:cs="Arial"/>
                <w:sz w:val="18"/>
                <w:szCs w:val="22"/>
                <w:lang w:eastAsia="sv-SE"/>
              </w:rPr>
              <w:t>bitwidth</w:t>
            </w:r>
            <w:proofErr w:type="spellEnd"/>
            <w:r w:rsidRPr="00E14BFF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5. See TS 38.214 [19], clause 6.1.2, and TS 38.212 [17], clause 7.3.1. </w:t>
            </w:r>
            <w:r w:rsidRPr="006C21F5">
              <w:rPr>
                <w:rFonts w:ascii="Arial" w:hAnsi="Arial" w:cs="Arial"/>
                <w:sz w:val="18"/>
                <w:szCs w:val="22"/>
                <w:highlight w:val="yellow"/>
                <w:lang w:eastAsia="sv-SE"/>
              </w:rPr>
              <w:t>The UE ignores this field in case of CG-SDT.</w:t>
            </w:r>
          </w:p>
        </w:tc>
      </w:tr>
      <w:tr w:rsidR="000C154C" w14:paraId="5D3408ED" w14:textId="77777777" w:rsidTr="000C154C">
        <w:tc>
          <w:tcPr>
            <w:tcW w:w="9631" w:type="dxa"/>
          </w:tcPr>
          <w:p w14:paraId="5B471FDA" w14:textId="77777777" w:rsidR="000C154C" w:rsidRPr="00FF4867" w:rsidRDefault="000C154C" w:rsidP="000C154C">
            <w:pPr>
              <w:pStyle w:val="TAL"/>
              <w:spacing w:before="120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t>pathlossReferenceIndex</w:t>
            </w:r>
            <w:proofErr w:type="spellEnd"/>
          </w:p>
          <w:p w14:paraId="623D1AA5" w14:textId="529DCE41" w:rsidR="000C154C" w:rsidRPr="00FF4867" w:rsidRDefault="000C154C" w:rsidP="000C154C">
            <w:pPr>
              <w:pStyle w:val="TAL"/>
              <w:spacing w:before="120"/>
              <w:rPr>
                <w:b/>
                <w:i/>
                <w:szCs w:val="22"/>
                <w:lang w:eastAsia="sv-SE"/>
              </w:rPr>
            </w:pPr>
            <w:r w:rsidRPr="00FF4867">
              <w:t xml:space="preserve">Indicates the reference signal index used as PUSCH pathloss reference (see TS 38.213 [13], clause 7.1.1). In case of CG-SDT, </w:t>
            </w:r>
            <w:r w:rsidRPr="006C21F5">
              <w:rPr>
                <w:highlight w:val="yellow"/>
              </w:rPr>
              <w:t>the UE does not use this field.</w:t>
            </w:r>
          </w:p>
        </w:tc>
      </w:tr>
      <w:tr w:rsidR="000C154C" w14:paraId="7B12C105" w14:textId="77777777" w:rsidTr="000C154C">
        <w:tc>
          <w:tcPr>
            <w:tcW w:w="9631" w:type="dxa"/>
          </w:tcPr>
          <w:p w14:paraId="6400805F" w14:textId="77777777" w:rsidR="000C154C" w:rsidRPr="00FF4867" w:rsidRDefault="000C154C" w:rsidP="000C154C">
            <w:pPr>
              <w:pStyle w:val="TAL"/>
              <w:spacing w:before="120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precodingAndNumberOfLayers</w:t>
            </w:r>
            <w:proofErr w:type="spellEnd"/>
          </w:p>
          <w:p w14:paraId="3BB71E50" w14:textId="0249ACFC" w:rsidR="000C154C" w:rsidRPr="00FF4867" w:rsidRDefault="000C154C" w:rsidP="000C154C">
            <w:pPr>
              <w:pStyle w:val="TAL"/>
              <w:spacing w:before="120"/>
              <w:rPr>
                <w:b/>
                <w:i/>
                <w:szCs w:val="22"/>
                <w:lang w:eastAsia="sv-SE"/>
              </w:rPr>
            </w:pPr>
            <w:r w:rsidRPr="00FF4867">
              <w:t>Indicates the precoding and number of layers (see TS 38.212 [17], clause 7.3.1.1.2, and TS 38.214 [19], clause 6.1.2.3).</w:t>
            </w:r>
            <w:r w:rsidRPr="00FF4867">
              <w:rPr>
                <w:szCs w:val="22"/>
                <w:lang w:eastAsia="sv-SE"/>
              </w:rPr>
              <w:t xml:space="preserve"> </w:t>
            </w:r>
            <w:r w:rsidRPr="006C21F5">
              <w:rPr>
                <w:szCs w:val="22"/>
                <w:highlight w:val="yellow"/>
                <w:lang w:eastAsia="sv-SE"/>
              </w:rPr>
              <w:t>In case of CG-SDT, network sets this field to 1.</w:t>
            </w:r>
          </w:p>
        </w:tc>
      </w:tr>
    </w:tbl>
    <w:p w14:paraId="394632A9" w14:textId="6F27355D" w:rsidR="00D967E7" w:rsidRDefault="000A278E" w:rsidP="000A278E">
      <w:pPr>
        <w:pStyle w:val="a0"/>
        <w:spacing w:before="120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  <w:lang w:eastAsia="zh-CN"/>
        </w:rPr>
        <w:t xml:space="preserve">hese fields are mandatory fields in legacy </w:t>
      </w:r>
      <w:proofErr w:type="spellStart"/>
      <w:r w:rsidRPr="00AF4FA3">
        <w:rPr>
          <w:rFonts w:eastAsiaTheme="minorEastAsia"/>
          <w:i/>
          <w:lang w:eastAsia="zh-CN"/>
        </w:rPr>
        <w:t>rrc-ConfiguredUplinkGrant</w:t>
      </w:r>
      <w:proofErr w:type="spellEnd"/>
      <w:r>
        <w:rPr>
          <w:rFonts w:eastAsiaTheme="minorEastAsia"/>
          <w:lang w:eastAsia="zh-CN"/>
        </w:rPr>
        <w:t xml:space="preserve">, however, </w:t>
      </w:r>
      <w:r w:rsidR="002F3077">
        <w:rPr>
          <w:rFonts w:eastAsiaTheme="minorEastAsia"/>
          <w:lang w:eastAsia="zh-CN"/>
        </w:rPr>
        <w:t>they</w:t>
      </w:r>
      <w:r w:rsidR="00992CAC">
        <w:rPr>
          <w:rFonts w:eastAsiaTheme="minorEastAsia" w:hint="eastAsia"/>
          <w:lang w:eastAsia="zh-CN"/>
        </w:rPr>
        <w:t xml:space="preserve"> are not used </w:t>
      </w:r>
      <w:r w:rsidR="002F3077">
        <w:rPr>
          <w:rFonts w:eastAsiaTheme="minorEastAsia"/>
          <w:lang w:eastAsia="zh-CN"/>
        </w:rPr>
        <w:t xml:space="preserve">for </w:t>
      </w:r>
      <w:r w:rsidR="00992CAC">
        <w:rPr>
          <w:rFonts w:eastAsiaTheme="minorEastAsia" w:hint="eastAsia"/>
          <w:lang w:eastAsia="zh-CN"/>
        </w:rPr>
        <w:t xml:space="preserve">CG-SDT </w:t>
      </w:r>
      <w:r w:rsidR="002F3077">
        <w:rPr>
          <w:rFonts w:eastAsiaTheme="minorEastAsia"/>
          <w:lang w:eastAsia="zh-CN"/>
        </w:rPr>
        <w:t>where</w:t>
      </w:r>
      <w:r w:rsidR="00992CAC">
        <w:rPr>
          <w:rFonts w:eastAsiaTheme="minorEastAsia" w:hint="eastAsia"/>
          <w:lang w:eastAsia="zh-CN"/>
        </w:rPr>
        <w:t xml:space="preserve"> the corresponding </w:t>
      </w:r>
      <w:r w:rsidR="003129D5">
        <w:rPr>
          <w:rFonts w:eastAsiaTheme="minorEastAsia"/>
          <w:lang w:eastAsia="zh-CN"/>
        </w:rPr>
        <w:t>clarification</w:t>
      </w:r>
      <w:r w:rsidR="00992CAC">
        <w:rPr>
          <w:rFonts w:eastAsiaTheme="minorEastAsia"/>
          <w:lang w:eastAsia="zh-CN"/>
        </w:rPr>
        <w:t>s</w:t>
      </w:r>
      <w:r w:rsidR="00BD5651">
        <w:rPr>
          <w:rFonts w:eastAsiaTheme="minorEastAsia"/>
          <w:lang w:eastAsia="zh-CN"/>
        </w:rPr>
        <w:t xml:space="preserve"> </w:t>
      </w:r>
      <w:r w:rsidR="00992CAC">
        <w:rPr>
          <w:rFonts w:eastAsiaTheme="minorEastAsia" w:hint="eastAsia"/>
          <w:lang w:eastAsia="zh-CN"/>
        </w:rPr>
        <w:t>are highlighted</w:t>
      </w:r>
      <w:r w:rsidR="002F3077">
        <w:rPr>
          <w:rFonts w:eastAsiaTheme="minorEastAsia"/>
          <w:lang w:eastAsia="zh-CN"/>
        </w:rPr>
        <w:t xml:space="preserve"> </w:t>
      </w:r>
      <w:r w:rsidR="00BD5651">
        <w:rPr>
          <w:rFonts w:eastAsiaTheme="minorEastAsia"/>
          <w:lang w:eastAsia="zh-CN"/>
        </w:rPr>
        <w:t>above</w:t>
      </w:r>
      <w:r w:rsidR="00797D1B">
        <w:rPr>
          <w:rFonts w:eastAsiaTheme="minorEastAsia"/>
          <w:lang w:eastAsia="zh-CN"/>
        </w:rPr>
        <w:t>.</w:t>
      </w:r>
      <w:r w:rsidR="002F3077">
        <w:rPr>
          <w:rFonts w:eastAsiaTheme="minorEastAsia"/>
          <w:lang w:eastAsia="zh-CN"/>
        </w:rPr>
        <w:t xml:space="preserve"> In the case of NTN,</w:t>
      </w:r>
      <w:r w:rsidR="00797D1B">
        <w:rPr>
          <w:rFonts w:eastAsiaTheme="minorEastAsia"/>
          <w:lang w:eastAsia="zh-CN"/>
        </w:rPr>
        <w:t xml:space="preserve"> </w:t>
      </w:r>
      <w:r w:rsidR="002F3077">
        <w:rPr>
          <w:rFonts w:eastAsiaTheme="minorEastAsia"/>
          <w:lang w:eastAsia="zh-CN"/>
        </w:rPr>
        <w:t>d</w:t>
      </w:r>
      <w:r w:rsidR="00E30DC0">
        <w:rPr>
          <w:rFonts w:eastAsiaTheme="minorEastAsia"/>
          <w:lang w:eastAsia="zh-CN"/>
        </w:rPr>
        <w:t>ue to</w:t>
      </w:r>
      <w:r w:rsidR="008E5A05">
        <w:rPr>
          <w:rFonts w:eastAsiaTheme="minorEastAsia"/>
          <w:lang w:eastAsia="zh-CN"/>
        </w:rPr>
        <w:t xml:space="preserve"> </w:t>
      </w:r>
      <w:r w:rsidR="002F3077">
        <w:rPr>
          <w:rFonts w:eastAsiaTheme="minorEastAsia"/>
          <w:lang w:eastAsia="zh-CN"/>
        </w:rPr>
        <w:t xml:space="preserve">the </w:t>
      </w:r>
      <w:r w:rsidR="008E5A05">
        <w:rPr>
          <w:rFonts w:eastAsiaTheme="minorEastAsia"/>
          <w:lang w:eastAsia="zh-CN"/>
        </w:rPr>
        <w:t>single layer transmission</w:t>
      </w:r>
      <w:r w:rsidR="000F594A">
        <w:rPr>
          <w:rFonts w:eastAsiaTheme="minorEastAsia"/>
          <w:lang w:eastAsia="zh-CN"/>
        </w:rPr>
        <w:t xml:space="preserve"> limitation</w:t>
      </w:r>
      <w:r w:rsidR="008E5A05">
        <w:rPr>
          <w:rFonts w:eastAsiaTheme="minorEastAsia"/>
          <w:lang w:eastAsia="zh-CN"/>
        </w:rPr>
        <w:t xml:space="preserve">, UE should ignore the field </w:t>
      </w:r>
      <w:proofErr w:type="spellStart"/>
      <w:r w:rsidR="008E5A05" w:rsidRPr="00F649B7">
        <w:rPr>
          <w:rFonts w:ascii="Times New Roman" w:hAnsi="Times New Roman"/>
          <w:bCs/>
          <w:i/>
          <w:iCs/>
          <w:szCs w:val="20"/>
        </w:rPr>
        <w:t>antennaPort</w:t>
      </w:r>
      <w:proofErr w:type="spellEnd"/>
      <w:r w:rsidR="008E5A05">
        <w:rPr>
          <w:rFonts w:eastAsiaTheme="minorEastAsia"/>
          <w:lang w:eastAsia="zh-CN"/>
        </w:rPr>
        <w:t xml:space="preserve"> </w:t>
      </w:r>
      <w:r w:rsidR="00992CAC">
        <w:rPr>
          <w:rFonts w:eastAsiaTheme="minorEastAsia" w:hint="eastAsia"/>
          <w:lang w:eastAsia="zh-CN"/>
        </w:rPr>
        <w:t xml:space="preserve">as well, </w:t>
      </w:r>
      <w:r w:rsidR="009A6598">
        <w:rPr>
          <w:rFonts w:eastAsiaTheme="minorEastAsia"/>
          <w:lang w:eastAsia="zh-CN"/>
        </w:rPr>
        <w:t xml:space="preserve">and the field </w:t>
      </w:r>
      <w:proofErr w:type="spellStart"/>
      <w:r w:rsidR="00383ACF" w:rsidRPr="00D55717">
        <w:rPr>
          <w:rFonts w:ascii="Times New Roman" w:hAnsi="Times New Roman"/>
          <w:bCs/>
          <w:i/>
          <w:iCs/>
          <w:szCs w:val="20"/>
        </w:rPr>
        <w:t>precodingAndNumberOfLayers</w:t>
      </w:r>
      <w:proofErr w:type="spellEnd"/>
      <w:r w:rsidR="00383ACF">
        <w:rPr>
          <w:rFonts w:eastAsiaTheme="minorEastAsia"/>
          <w:lang w:eastAsia="zh-CN"/>
        </w:rPr>
        <w:t xml:space="preserve"> </w:t>
      </w:r>
      <w:r w:rsidR="009A6598">
        <w:rPr>
          <w:rFonts w:eastAsiaTheme="minorEastAsia"/>
          <w:lang w:eastAsia="zh-CN"/>
        </w:rPr>
        <w:t xml:space="preserve">should be set to value 1 </w:t>
      </w:r>
      <w:r w:rsidR="002F3077">
        <w:rPr>
          <w:rFonts w:eastAsiaTheme="minorEastAsia"/>
          <w:lang w:eastAsia="zh-CN"/>
        </w:rPr>
        <w:t>like the</w:t>
      </w:r>
      <w:r w:rsidR="008E5A05">
        <w:rPr>
          <w:rFonts w:eastAsiaTheme="minorEastAsia"/>
          <w:lang w:eastAsia="zh-CN"/>
        </w:rPr>
        <w:t xml:space="preserve"> case of</w:t>
      </w:r>
      <w:r w:rsidR="001C23D3" w:rsidRPr="001C23D3">
        <w:rPr>
          <w:rFonts w:ascii="Times New Roman" w:hAnsi="Times New Roman"/>
        </w:rPr>
        <w:t xml:space="preserve"> </w:t>
      </w:r>
      <w:r w:rsidR="001C23D3">
        <w:rPr>
          <w:rFonts w:ascii="Times New Roman" w:hAnsi="Times New Roman"/>
        </w:rPr>
        <w:t>CG-based RACH-less handover</w:t>
      </w:r>
      <w:r w:rsidR="0003133A">
        <w:rPr>
          <w:rFonts w:ascii="Times New Roman" w:hAnsi="Times New Roman"/>
        </w:rPr>
        <w:t xml:space="preserve">. </w:t>
      </w:r>
      <w:r w:rsidR="000375A1">
        <w:rPr>
          <w:rFonts w:ascii="Times New Roman" w:hAnsi="Times New Roman"/>
        </w:rPr>
        <w:t xml:space="preserve">Furthermore, </w:t>
      </w:r>
      <w:r w:rsidR="00DB2FA5" w:rsidRPr="00DB2FA5">
        <w:rPr>
          <w:rFonts w:ascii="Times New Roman" w:hAnsi="Times New Roman"/>
        </w:rPr>
        <w:t xml:space="preserve">UE </w:t>
      </w:r>
      <w:r w:rsidR="0013750D">
        <w:rPr>
          <w:rFonts w:ascii="Times New Roman" w:hAnsi="Times New Roman"/>
        </w:rPr>
        <w:t>would</w:t>
      </w:r>
      <w:r w:rsidR="00DB2FA5">
        <w:rPr>
          <w:rFonts w:ascii="Times New Roman" w:hAnsi="Times New Roman"/>
        </w:rPr>
        <w:t xml:space="preserve"> </w:t>
      </w:r>
      <w:r w:rsidR="00DB2FA5" w:rsidRPr="00DB2FA5">
        <w:rPr>
          <w:rFonts w:ascii="Times New Roman" w:hAnsi="Times New Roman"/>
        </w:rPr>
        <w:t xml:space="preserve">obtain </w:t>
      </w:r>
      <w:r w:rsidR="00DB2FA5">
        <w:rPr>
          <w:rFonts w:ascii="Times New Roman" w:hAnsi="Times New Roman"/>
        </w:rPr>
        <w:t>pathloss</w:t>
      </w:r>
      <w:r w:rsidR="0013750D">
        <w:rPr>
          <w:rFonts w:ascii="Times New Roman" w:hAnsi="Times New Roman"/>
        </w:rPr>
        <w:t xml:space="preserve"> reference</w:t>
      </w:r>
      <w:r w:rsidR="00DB2FA5">
        <w:rPr>
          <w:rFonts w:ascii="Cambria Math" w:hAnsi="Cambria Math" w:cs="Cambria Math"/>
        </w:rPr>
        <w:t xml:space="preserve"> </w:t>
      </w:r>
      <w:r w:rsidR="00DB2FA5" w:rsidRPr="00DB2FA5">
        <w:rPr>
          <w:rFonts w:ascii="Times New Roman" w:hAnsi="Times New Roman"/>
        </w:rPr>
        <w:t xml:space="preserve">using a RS resource from an SS/PBCH block with </w:t>
      </w:r>
      <w:r w:rsidR="00992CAC">
        <w:rPr>
          <w:rFonts w:ascii="Times New Roman" w:hAnsi="Times New Roman"/>
        </w:rPr>
        <w:t xml:space="preserve">an </w:t>
      </w:r>
      <w:r w:rsidR="00DB2FA5" w:rsidRPr="00DB2FA5">
        <w:rPr>
          <w:rFonts w:ascii="Times New Roman" w:hAnsi="Times New Roman"/>
        </w:rPr>
        <w:t xml:space="preserve">index associated with the </w:t>
      </w:r>
      <w:r w:rsidR="00DB2FA5">
        <w:rPr>
          <w:rFonts w:ascii="Times New Roman" w:hAnsi="Times New Roman"/>
        </w:rPr>
        <w:t xml:space="preserve">first </w:t>
      </w:r>
      <w:r w:rsidR="00DB2FA5" w:rsidRPr="00DB2FA5">
        <w:rPr>
          <w:rFonts w:ascii="Times New Roman" w:hAnsi="Times New Roman"/>
        </w:rPr>
        <w:t>PUSCH transmission</w:t>
      </w:r>
      <w:r w:rsidR="00DB2FA5">
        <w:rPr>
          <w:rFonts w:ascii="Times New Roman" w:hAnsi="Times New Roman"/>
        </w:rPr>
        <w:t xml:space="preserve"> in </w:t>
      </w:r>
      <w:r w:rsidR="005811E4">
        <w:rPr>
          <w:rFonts w:ascii="Times New Roman" w:hAnsi="Times New Roman"/>
        </w:rPr>
        <w:t xml:space="preserve">CG-based </w:t>
      </w:r>
      <w:r w:rsidR="00DB2FA5">
        <w:rPr>
          <w:rFonts w:ascii="Times New Roman" w:hAnsi="Times New Roman"/>
        </w:rPr>
        <w:t>RACH-less handover</w:t>
      </w:r>
      <w:r w:rsidR="00384F35">
        <w:rPr>
          <w:rFonts w:ascii="Times New Roman" w:hAnsi="Times New Roman"/>
        </w:rPr>
        <w:t xml:space="preserve">, thus the UE would not use the field </w:t>
      </w:r>
      <w:proofErr w:type="spellStart"/>
      <w:r w:rsidR="00384F35" w:rsidRPr="00F649B7">
        <w:rPr>
          <w:rFonts w:ascii="Times New Roman" w:hAnsi="Times New Roman"/>
          <w:bCs/>
          <w:i/>
          <w:iCs/>
          <w:szCs w:val="20"/>
        </w:rPr>
        <w:t>pathlossReferenceIndex</w:t>
      </w:r>
      <w:proofErr w:type="spellEnd"/>
      <w:r w:rsidR="0013750D">
        <w:rPr>
          <w:rFonts w:ascii="Times New Roman" w:hAnsi="Times New Roman"/>
        </w:rPr>
        <w:t xml:space="preserve"> </w:t>
      </w:r>
      <w:r w:rsidR="008078BE">
        <w:rPr>
          <w:rFonts w:ascii="Times New Roman" w:hAnsi="Times New Roman"/>
        </w:rPr>
        <w:t xml:space="preserve">for determining the pathloss. </w:t>
      </w:r>
    </w:p>
    <w:p w14:paraId="11094F34" w14:textId="72983811" w:rsidR="000A278E" w:rsidRPr="00D94EF6" w:rsidRDefault="001320DC" w:rsidP="000A278E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>
        <w:rPr>
          <w:rFonts w:eastAsiaTheme="minorEastAsia"/>
          <w:lang w:eastAsia="zh-CN"/>
        </w:rPr>
        <w:t>In summary,</w:t>
      </w:r>
      <w:r w:rsidR="00797D1B">
        <w:rPr>
          <w:rFonts w:eastAsiaTheme="minorEastAsia"/>
          <w:lang w:eastAsia="zh-CN"/>
        </w:rPr>
        <w:t xml:space="preserve"> </w:t>
      </w:r>
      <w:r w:rsidR="004E645A">
        <w:rPr>
          <w:rFonts w:eastAsiaTheme="minorEastAsia"/>
          <w:lang w:eastAsia="zh-CN"/>
        </w:rPr>
        <w:t>for CG-based RACH-less</w:t>
      </w:r>
      <w:r w:rsidR="00992CAC">
        <w:rPr>
          <w:rFonts w:eastAsiaTheme="minorEastAsia" w:hint="eastAsia"/>
          <w:lang w:eastAsia="zh-CN"/>
        </w:rPr>
        <w:t xml:space="preserve"> handover</w:t>
      </w:r>
      <w:r w:rsidR="004E645A">
        <w:rPr>
          <w:rFonts w:eastAsiaTheme="minorEastAsia"/>
          <w:lang w:eastAsia="zh-CN"/>
        </w:rPr>
        <w:t xml:space="preserve">, these fields </w:t>
      </w:r>
      <w:r w:rsidR="00992CAC">
        <w:rPr>
          <w:rFonts w:eastAsiaTheme="minorEastAsia" w:hint="eastAsia"/>
          <w:lang w:eastAsia="zh-CN"/>
        </w:rPr>
        <w:t xml:space="preserve">need </w:t>
      </w:r>
      <w:r w:rsidR="006C7519">
        <w:rPr>
          <w:rFonts w:eastAsiaTheme="minorEastAsia"/>
          <w:lang w:eastAsia="zh-CN"/>
        </w:rPr>
        <w:t xml:space="preserve">further </w:t>
      </w:r>
      <w:r w:rsidR="004E645A">
        <w:rPr>
          <w:rFonts w:eastAsiaTheme="minorEastAsia"/>
          <w:lang w:eastAsia="zh-CN"/>
        </w:rPr>
        <w:t>clarifi</w:t>
      </w:r>
      <w:r w:rsidR="006C7519">
        <w:rPr>
          <w:rFonts w:eastAsiaTheme="minorEastAsia"/>
          <w:lang w:eastAsia="zh-CN"/>
        </w:rPr>
        <w:t>cation</w:t>
      </w:r>
      <w:r w:rsidR="004E645A">
        <w:rPr>
          <w:rFonts w:eastAsiaTheme="minorEastAsia"/>
          <w:lang w:eastAsia="zh-CN"/>
        </w:rPr>
        <w:t xml:space="preserve">. </w:t>
      </w:r>
    </w:p>
    <w:p w14:paraId="6C6CC88E" w14:textId="0C8728E2" w:rsidR="006C7519" w:rsidRPr="00F649B7" w:rsidRDefault="006C7519" w:rsidP="006C7519">
      <w:pPr>
        <w:pStyle w:val="aff"/>
        <w:widowControl w:val="0"/>
        <w:numPr>
          <w:ilvl w:val="0"/>
          <w:numId w:val="47"/>
        </w:numPr>
        <w:spacing w:beforeLines="0" w:after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F649B7">
        <w:rPr>
          <w:rFonts w:ascii="Times New Roman" w:hAnsi="Times New Roman" w:cs="Times New Roman"/>
          <w:bCs/>
          <w:i/>
          <w:iCs/>
          <w:szCs w:val="20"/>
        </w:rPr>
        <w:t>antennaPort</w:t>
      </w:r>
      <w:proofErr w:type="spellEnd"/>
      <w:r>
        <w:rPr>
          <w:rFonts w:ascii="Times New Roman" w:hAnsi="Times New Roman" w:cs="Times New Roman"/>
          <w:bCs/>
          <w:iCs/>
          <w:szCs w:val="20"/>
        </w:rPr>
        <w:t xml:space="preserve">: </w:t>
      </w:r>
      <w:r w:rsidRPr="00F649B7">
        <w:rPr>
          <w:rFonts w:ascii="Times New Roman" w:hAnsi="Times New Roman" w:cs="Times New Roman"/>
        </w:rPr>
        <w:t>UE ignores this field in case of</w:t>
      </w:r>
      <w:r>
        <w:rPr>
          <w:rFonts w:ascii="Times New Roman" w:hAnsi="Times New Roman" w:cs="Times New Roman"/>
        </w:rPr>
        <w:t xml:space="preserve"> RACH-less</w:t>
      </w:r>
      <w:r w:rsidR="007116FF">
        <w:rPr>
          <w:rFonts w:ascii="Times New Roman" w:hAnsi="Times New Roman" w:cs="Times New Roman"/>
        </w:rPr>
        <w:t xml:space="preserve"> handover</w:t>
      </w:r>
      <w:r w:rsidR="008F4728">
        <w:rPr>
          <w:rFonts w:ascii="Times New Roman" w:hAnsi="Times New Roman" w:cs="Times New Roman"/>
        </w:rPr>
        <w:t>.</w:t>
      </w:r>
    </w:p>
    <w:p w14:paraId="2456E467" w14:textId="7DCDCF4E" w:rsidR="006C7519" w:rsidRPr="00F649B7" w:rsidRDefault="006C7519" w:rsidP="006C7519">
      <w:pPr>
        <w:pStyle w:val="aff"/>
        <w:widowControl w:val="0"/>
        <w:numPr>
          <w:ilvl w:val="0"/>
          <w:numId w:val="47"/>
        </w:numPr>
        <w:spacing w:beforeLines="0" w:after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F649B7">
        <w:rPr>
          <w:rFonts w:ascii="Times New Roman" w:hAnsi="Times New Roman" w:cs="Times New Roman"/>
          <w:bCs/>
          <w:i/>
          <w:iCs/>
          <w:szCs w:val="20"/>
        </w:rPr>
        <w:t>pathlossReferenceIndex</w:t>
      </w:r>
      <w:proofErr w:type="spellEnd"/>
      <w:r>
        <w:rPr>
          <w:rFonts w:ascii="Times New Roman" w:hAnsi="Times New Roman" w:cs="Times New Roman"/>
          <w:bCs/>
          <w:iCs/>
          <w:szCs w:val="20"/>
        </w:rPr>
        <w:t xml:space="preserve">: </w:t>
      </w:r>
      <w:r w:rsidR="0076484F">
        <w:rPr>
          <w:rFonts w:ascii="Times New Roman" w:hAnsi="Times New Roman" w:cs="Times New Roman"/>
          <w:bCs/>
          <w:iCs/>
          <w:szCs w:val="20"/>
        </w:rPr>
        <w:t xml:space="preserve">In case of </w:t>
      </w:r>
      <w:r w:rsidR="0076484F">
        <w:rPr>
          <w:rFonts w:ascii="Times New Roman" w:hAnsi="Times New Roman" w:cs="Times New Roman"/>
        </w:rPr>
        <w:t xml:space="preserve">RACH-less handover, </w:t>
      </w:r>
      <w:r w:rsidRPr="00F649B7">
        <w:rPr>
          <w:rFonts w:ascii="Times New Roman" w:hAnsi="Times New Roman" w:cs="Times New Roman"/>
        </w:rPr>
        <w:t xml:space="preserve">UE </w:t>
      </w:r>
      <w:r w:rsidR="0076484F">
        <w:rPr>
          <w:rFonts w:ascii="Times New Roman" w:hAnsi="Times New Roman" w:cs="Times New Roman"/>
        </w:rPr>
        <w:t xml:space="preserve">does not use </w:t>
      </w:r>
      <w:r w:rsidRPr="00F649B7">
        <w:rPr>
          <w:rFonts w:ascii="Times New Roman" w:hAnsi="Times New Roman" w:cs="Times New Roman"/>
        </w:rPr>
        <w:t>th</w:t>
      </w:r>
      <w:r w:rsidR="008F4728">
        <w:rPr>
          <w:rFonts w:ascii="Times New Roman" w:hAnsi="Times New Roman" w:cs="Times New Roman"/>
        </w:rPr>
        <w:t>is</w:t>
      </w:r>
      <w:r w:rsidRPr="00F649B7">
        <w:rPr>
          <w:rFonts w:ascii="Times New Roman" w:hAnsi="Times New Roman" w:cs="Times New Roman"/>
        </w:rPr>
        <w:t xml:space="preserve"> field</w:t>
      </w:r>
      <w:r w:rsidR="008F4728">
        <w:rPr>
          <w:rFonts w:ascii="Times New Roman" w:hAnsi="Times New Roman" w:cs="Times New Roman"/>
        </w:rPr>
        <w:t>.</w:t>
      </w:r>
    </w:p>
    <w:p w14:paraId="3484FDCA" w14:textId="3357703F" w:rsidR="006C7519" w:rsidRPr="00D55717" w:rsidRDefault="006C7519" w:rsidP="006C7519">
      <w:pPr>
        <w:pStyle w:val="aff"/>
        <w:widowControl w:val="0"/>
        <w:numPr>
          <w:ilvl w:val="0"/>
          <w:numId w:val="47"/>
        </w:numPr>
        <w:spacing w:beforeLines="0" w:after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D55717">
        <w:rPr>
          <w:rFonts w:ascii="Times New Roman" w:hAnsi="Times New Roman" w:cs="Times New Roman"/>
          <w:bCs/>
          <w:i/>
          <w:iCs/>
          <w:szCs w:val="20"/>
        </w:rPr>
        <w:t>precodingAndNumberOfLayers</w:t>
      </w:r>
      <w:proofErr w:type="spellEnd"/>
      <w:r w:rsidRPr="00D55717">
        <w:rPr>
          <w:rFonts w:ascii="Times New Roman" w:hAnsi="Times New Roman" w:cs="Times New Roman"/>
          <w:bCs/>
          <w:szCs w:val="20"/>
        </w:rPr>
        <w:t>:</w:t>
      </w:r>
      <w:r w:rsidRPr="00D55717">
        <w:rPr>
          <w:rFonts w:ascii="Times New Roman" w:hAnsi="Times New Roman" w:cs="Times New Roman"/>
        </w:rPr>
        <w:t xml:space="preserve"> </w:t>
      </w:r>
      <w:r w:rsidR="001F4940">
        <w:rPr>
          <w:rFonts w:ascii="Times New Roman" w:hAnsi="Times New Roman" w:cs="Times New Roman"/>
          <w:bCs/>
          <w:iCs/>
          <w:szCs w:val="20"/>
        </w:rPr>
        <w:t xml:space="preserve">In case of </w:t>
      </w:r>
      <w:r w:rsidR="001F4940">
        <w:rPr>
          <w:rFonts w:ascii="Times New Roman" w:hAnsi="Times New Roman" w:cs="Times New Roman"/>
        </w:rPr>
        <w:t xml:space="preserve">RACH-less handover, </w:t>
      </w:r>
      <w:r w:rsidRPr="00D55717">
        <w:rPr>
          <w:rFonts w:ascii="Times New Roman" w:hAnsi="Times New Roman" w:cs="Times New Roman"/>
        </w:rPr>
        <w:t xml:space="preserve">network always </w:t>
      </w:r>
      <w:r w:rsidR="001F4940">
        <w:rPr>
          <w:rFonts w:ascii="Times New Roman" w:hAnsi="Times New Roman" w:cs="Times New Roman"/>
        </w:rPr>
        <w:t>set</w:t>
      </w:r>
      <w:r w:rsidRPr="00D5571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1F4940">
        <w:rPr>
          <w:rFonts w:ascii="Times New Roman" w:hAnsi="Times New Roman" w:cs="Times New Roman"/>
        </w:rPr>
        <w:t>this field to</w:t>
      </w:r>
      <w:r>
        <w:rPr>
          <w:rFonts w:ascii="Times New Roman" w:hAnsi="Times New Roman" w:cs="Times New Roman"/>
        </w:rPr>
        <w:t xml:space="preserve"> 1</w:t>
      </w:r>
      <w:r w:rsidR="001F4940">
        <w:rPr>
          <w:rFonts w:ascii="Times New Roman" w:hAnsi="Times New Roman" w:cs="Times New Roman"/>
        </w:rPr>
        <w:t>.</w:t>
      </w:r>
    </w:p>
    <w:p w14:paraId="343DCFBE" w14:textId="606DFA1B" w:rsidR="00B82BC3" w:rsidRPr="00B82BC3" w:rsidRDefault="003A295E" w:rsidP="00B82BC3">
      <w:pPr>
        <w:spacing w:beforeLines="100" w:before="240" w:after="0"/>
        <w:rPr>
          <w:rFonts w:eastAsiaTheme="minorEastAsia"/>
          <w:b/>
          <w:i/>
        </w:rPr>
      </w:pPr>
      <w:r>
        <w:rPr>
          <w:rFonts w:eastAsiaTheme="minorEastAsia"/>
          <w:b/>
          <w:i/>
          <w:lang w:eastAsia="zh-CN"/>
        </w:rPr>
        <w:t>Observation</w:t>
      </w:r>
      <w:r w:rsidRPr="00C702F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  <w:r w:rsidR="00B82BC3">
        <w:rPr>
          <w:rFonts w:eastAsiaTheme="minorEastAsia"/>
          <w:b/>
          <w:i/>
          <w:lang w:eastAsia="zh-CN"/>
        </w:rPr>
        <w:t xml:space="preserve"> </w:t>
      </w:r>
      <w:r w:rsidR="00B82BC3" w:rsidRPr="00B82BC3">
        <w:rPr>
          <w:rFonts w:eastAsiaTheme="minorEastAsia"/>
          <w:b/>
          <w:i/>
        </w:rPr>
        <w:t>For CG-based RACH-less, the</w:t>
      </w:r>
      <w:r w:rsidR="00992CAC">
        <w:rPr>
          <w:rFonts w:eastAsiaTheme="minorEastAsia" w:hint="eastAsia"/>
          <w:b/>
          <w:i/>
          <w:lang w:eastAsia="zh-CN"/>
        </w:rPr>
        <w:t xml:space="preserve"> UE behavior of the </w:t>
      </w:r>
      <w:r w:rsidR="001B2D9C">
        <w:rPr>
          <w:rFonts w:eastAsiaTheme="minorEastAsia"/>
          <w:b/>
          <w:i/>
        </w:rPr>
        <w:t>following</w:t>
      </w:r>
      <w:r w:rsidR="00B82BC3" w:rsidRPr="00B82BC3">
        <w:rPr>
          <w:rFonts w:eastAsiaTheme="minorEastAsia"/>
          <w:b/>
          <w:i/>
        </w:rPr>
        <w:t xml:space="preserve"> fields need</w:t>
      </w:r>
      <w:r w:rsidR="006C21F5">
        <w:rPr>
          <w:rFonts w:eastAsiaTheme="minorEastAsia" w:hint="eastAsia"/>
          <w:b/>
          <w:i/>
          <w:lang w:eastAsia="zh-CN"/>
        </w:rPr>
        <w:t>s</w:t>
      </w:r>
      <w:r w:rsidR="00B82BC3" w:rsidRPr="00B82BC3">
        <w:rPr>
          <w:rFonts w:eastAsiaTheme="minorEastAsia"/>
          <w:b/>
          <w:i/>
        </w:rPr>
        <w:t xml:space="preserve"> to be further clarifi</w:t>
      </w:r>
      <w:r w:rsidR="006E3D80">
        <w:rPr>
          <w:rFonts w:eastAsiaTheme="minorEastAsia"/>
          <w:b/>
          <w:i/>
        </w:rPr>
        <w:t>ed</w:t>
      </w:r>
      <w:r w:rsidR="00992CAC">
        <w:rPr>
          <w:rFonts w:eastAsiaTheme="minorEastAsia" w:hint="eastAsia"/>
          <w:b/>
          <w:i/>
          <w:lang w:eastAsia="zh-CN"/>
        </w:rPr>
        <w:t xml:space="preserve"> in the spec</w:t>
      </w:r>
      <w:r w:rsidR="00B82BC3" w:rsidRPr="00B82BC3">
        <w:rPr>
          <w:rFonts w:eastAsiaTheme="minorEastAsia"/>
          <w:b/>
          <w:i/>
        </w:rPr>
        <w:t xml:space="preserve">. </w:t>
      </w:r>
    </w:p>
    <w:p w14:paraId="42578C62" w14:textId="60CF2DA2" w:rsidR="00B82BC3" w:rsidRPr="00B82BC3" w:rsidRDefault="00B82BC3" w:rsidP="00B82BC3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lastRenderedPageBreak/>
        <w:t>antennaPort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UE ignores this field in case of RACH-less handover.</w:t>
      </w:r>
    </w:p>
    <w:p w14:paraId="33B155B5" w14:textId="082CC01A" w:rsidR="00B82BC3" w:rsidRPr="00B82BC3" w:rsidRDefault="00B82BC3" w:rsidP="00B82BC3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t>pathlossReferenceIndex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In case of RACH-less handover, UE does not use this field.</w:t>
      </w:r>
    </w:p>
    <w:p w14:paraId="07661411" w14:textId="70E48591" w:rsidR="00A711C7" w:rsidRDefault="00B82BC3" w:rsidP="00B82BC3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t>precodingAndNumberOfLayers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In case of RACH-less handover, network always sets this field to 1.</w:t>
      </w:r>
    </w:p>
    <w:p w14:paraId="5D1350B1" w14:textId="77777777" w:rsidR="00DF6759" w:rsidRDefault="00DF6759" w:rsidP="00721B13">
      <w:pPr>
        <w:spacing w:before="120"/>
        <w:rPr>
          <w:rFonts w:eastAsiaTheme="minorEastAsia"/>
          <w:lang w:eastAsia="zh-CN"/>
        </w:rPr>
      </w:pPr>
    </w:p>
    <w:p w14:paraId="05FACE57" w14:textId="403B5C00" w:rsidR="00DF6759" w:rsidRDefault="0020173E" w:rsidP="00DF6759">
      <w:pPr>
        <w:spacing w:before="120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urthermore,</w:t>
      </w:r>
      <w:r w:rsidR="00DF6759">
        <w:t xml:space="preserve"> the following </w:t>
      </w:r>
      <w:r w:rsidR="00992CAC">
        <w:t>optional</w:t>
      </w:r>
      <w:r w:rsidR="00992CAC">
        <w:rPr>
          <w:rFonts w:eastAsiaTheme="minorEastAsia" w:hint="eastAsia"/>
          <w:lang w:eastAsia="zh-CN"/>
        </w:rPr>
        <w:t xml:space="preserve"> </w:t>
      </w:r>
      <w:r w:rsidR="00DF6759">
        <w:t xml:space="preserve">fields </w:t>
      </w:r>
      <w:r w:rsidR="00992CAC">
        <w:rPr>
          <w:rFonts w:eastAsiaTheme="minorEastAsia" w:hint="eastAsia"/>
          <w:lang w:eastAsia="zh-CN"/>
        </w:rPr>
        <w:t xml:space="preserve">are not used for </w:t>
      </w:r>
      <w:r w:rsidR="00992CAC">
        <w:t>RACH-less handover</w:t>
      </w:r>
      <w:r w:rsidR="00992CAC">
        <w:rPr>
          <w:rFonts w:eastAsiaTheme="minorEastAsia" w:hint="eastAsia"/>
          <w:lang w:eastAsia="zh-CN"/>
        </w:rPr>
        <w:t>,</w:t>
      </w:r>
      <w:r w:rsidR="00992CAC">
        <w:t xml:space="preserve"> </w:t>
      </w:r>
      <w:r w:rsidR="00992CAC">
        <w:rPr>
          <w:rFonts w:eastAsiaTheme="minorEastAsia" w:hint="eastAsia"/>
          <w:lang w:eastAsia="zh-CN"/>
        </w:rPr>
        <w:t xml:space="preserve">and it is up to NW to ensure that they are </w:t>
      </w:r>
      <w:r w:rsidR="00992CAC">
        <w:rPr>
          <w:rFonts w:eastAsiaTheme="minorEastAsia"/>
          <w:lang w:eastAsia="zh-CN"/>
        </w:rPr>
        <w:t>absen</w:t>
      </w:r>
      <w:r w:rsidR="00992CAC">
        <w:rPr>
          <w:rFonts w:eastAsiaTheme="minorEastAsia" w:hint="eastAsia"/>
          <w:lang w:eastAsia="zh-CN"/>
        </w:rPr>
        <w:t xml:space="preserve">t in the </w:t>
      </w:r>
      <w:r w:rsidR="00992CAC">
        <w:rPr>
          <w:rFonts w:eastAsiaTheme="minorEastAsia"/>
          <w:lang w:eastAsia="zh-CN"/>
        </w:rPr>
        <w:t>configuration</w:t>
      </w:r>
      <w:r w:rsidR="00992CAC">
        <w:rPr>
          <w:rFonts w:eastAsiaTheme="minorEastAsia" w:hint="eastAsia"/>
          <w:lang w:eastAsia="zh-CN"/>
        </w:rPr>
        <w:t xml:space="preserve"> </w:t>
      </w:r>
      <w:r w:rsidR="0072668F">
        <w:rPr>
          <w:rFonts w:eastAsiaTheme="minorEastAsia"/>
          <w:lang w:eastAsia="zh-CN"/>
        </w:rPr>
        <w:t>signaling</w:t>
      </w:r>
      <w:r w:rsidR="004B5280">
        <w:t xml:space="preserve">. Thus, </w:t>
      </w:r>
      <w:r w:rsidR="00DF6759">
        <w:t>no spec impact or clarification is needed</w:t>
      </w:r>
      <w:r w:rsidR="004B5280">
        <w:t xml:space="preserve">. </w:t>
      </w:r>
    </w:p>
    <w:p w14:paraId="01CA866C" w14:textId="77777777" w:rsidR="00DF6759" w:rsidRDefault="00DF6759" w:rsidP="00DF6759">
      <w:pPr>
        <w:pStyle w:val="aff"/>
        <w:widowControl w:val="0"/>
        <w:numPr>
          <w:ilvl w:val="0"/>
          <w:numId w:val="47"/>
        </w:numPr>
        <w:spacing w:beforeLines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B4677A">
        <w:rPr>
          <w:rFonts w:ascii="Times New Roman" w:hAnsi="Times New Roman" w:cs="Times New Roman"/>
          <w:bCs/>
          <w:i/>
          <w:iCs/>
          <w:szCs w:val="20"/>
        </w:rPr>
        <w:t>phy-PriorityIndex</w:t>
      </w:r>
      <w:proofErr w:type="spellEnd"/>
    </w:p>
    <w:p w14:paraId="51939428" w14:textId="77777777" w:rsidR="00DF6759" w:rsidRDefault="00DF6759" w:rsidP="00DF6759">
      <w:pPr>
        <w:pStyle w:val="aff"/>
        <w:widowControl w:val="0"/>
        <w:numPr>
          <w:ilvl w:val="0"/>
          <w:numId w:val="47"/>
        </w:numPr>
        <w:spacing w:beforeLines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B4677A">
        <w:rPr>
          <w:rFonts w:ascii="Times New Roman" w:hAnsi="Times New Roman" w:cs="Times New Roman"/>
          <w:bCs/>
          <w:i/>
          <w:iCs/>
          <w:szCs w:val="20"/>
        </w:rPr>
        <w:t>srs-ResourceIndicator</w:t>
      </w:r>
      <w:proofErr w:type="spellEnd"/>
      <w:r w:rsidRPr="00B4677A">
        <w:rPr>
          <w:rFonts w:ascii="Times New Roman" w:hAnsi="Times New Roman" w:cs="Times New Roman"/>
          <w:bCs/>
          <w:i/>
          <w:iCs/>
          <w:szCs w:val="20"/>
        </w:rPr>
        <w:t xml:space="preserve"> </w:t>
      </w:r>
    </w:p>
    <w:p w14:paraId="25A7A1D8" w14:textId="77777777" w:rsidR="00DF6759" w:rsidRPr="00B4677A" w:rsidRDefault="00DF6759" w:rsidP="00DF6759">
      <w:pPr>
        <w:pStyle w:val="aff"/>
        <w:widowControl w:val="0"/>
        <w:numPr>
          <w:ilvl w:val="0"/>
          <w:numId w:val="47"/>
        </w:numPr>
        <w:spacing w:beforeLines="0"/>
        <w:ind w:firstLineChars="0"/>
        <w:rPr>
          <w:rFonts w:ascii="Times New Roman" w:hAnsi="Times New Roman" w:cs="Times New Roman"/>
          <w:bCs/>
          <w:i/>
          <w:iCs/>
          <w:szCs w:val="20"/>
        </w:rPr>
      </w:pPr>
      <w:proofErr w:type="spellStart"/>
      <w:r w:rsidRPr="00B4677A">
        <w:rPr>
          <w:rFonts w:ascii="Times New Roman" w:hAnsi="Times New Roman" w:cs="Times New Roman"/>
          <w:bCs/>
          <w:i/>
          <w:iCs/>
          <w:szCs w:val="20"/>
        </w:rPr>
        <w:t>uci-OnPUSCH</w:t>
      </w:r>
      <w:proofErr w:type="spellEnd"/>
    </w:p>
    <w:p w14:paraId="12E2A94F" w14:textId="53AD9253" w:rsidR="00721B13" w:rsidRDefault="005D2B06" w:rsidP="00721B13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C702F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C702FF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B82BC3">
        <w:rPr>
          <w:rFonts w:eastAsiaTheme="minorEastAsia"/>
          <w:b/>
          <w:i/>
        </w:rPr>
        <w:t xml:space="preserve">For CG-based RACH-less, </w:t>
      </w:r>
      <w:r>
        <w:rPr>
          <w:rFonts w:eastAsiaTheme="minorEastAsia"/>
          <w:b/>
          <w:i/>
        </w:rPr>
        <w:t>no</w:t>
      </w:r>
      <w:r w:rsidRPr="00B82BC3">
        <w:rPr>
          <w:rFonts w:eastAsiaTheme="minorEastAsia"/>
          <w:b/>
          <w:i/>
        </w:rPr>
        <w:t xml:space="preserve"> further clarifi</w:t>
      </w:r>
      <w:r>
        <w:rPr>
          <w:rFonts w:eastAsiaTheme="minorEastAsia"/>
          <w:b/>
          <w:i/>
        </w:rPr>
        <w:t xml:space="preserve">cation is needed for </w:t>
      </w:r>
      <w:r w:rsidRPr="00B82BC3">
        <w:rPr>
          <w:rFonts w:eastAsiaTheme="minorEastAsia"/>
          <w:b/>
          <w:i/>
        </w:rPr>
        <w:t>the</w:t>
      </w:r>
      <w:r>
        <w:rPr>
          <w:rFonts w:eastAsiaTheme="minorEastAsia"/>
          <w:b/>
          <w:i/>
        </w:rPr>
        <w:t xml:space="preserve"> following</w:t>
      </w:r>
      <w:r w:rsidRPr="00B82BC3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optional </w:t>
      </w:r>
      <w:r w:rsidRPr="00B82BC3">
        <w:rPr>
          <w:rFonts w:eastAsiaTheme="minorEastAsia"/>
          <w:b/>
          <w:i/>
        </w:rPr>
        <w:t>fields.</w:t>
      </w:r>
    </w:p>
    <w:p w14:paraId="1D76304B" w14:textId="77777777" w:rsidR="00877A75" w:rsidRPr="00877A75" w:rsidRDefault="00877A75" w:rsidP="00877A75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phy-PriorityIndex</w:t>
      </w:r>
      <w:proofErr w:type="spellEnd"/>
    </w:p>
    <w:p w14:paraId="5A277134" w14:textId="77777777" w:rsidR="00877A75" w:rsidRPr="00877A75" w:rsidRDefault="00877A75" w:rsidP="00877A75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srs-ResourceIndicator</w:t>
      </w:r>
      <w:proofErr w:type="spellEnd"/>
      <w:r w:rsidRPr="00877A75">
        <w:rPr>
          <w:rFonts w:ascii="Times New Roman" w:eastAsiaTheme="minorEastAsia" w:hAnsi="Times New Roman" w:cs="Times New Roman"/>
          <w:b/>
          <w:i/>
        </w:rPr>
        <w:t xml:space="preserve"> </w:t>
      </w:r>
    </w:p>
    <w:p w14:paraId="362ECE6E" w14:textId="77777777" w:rsidR="00877A75" w:rsidRPr="00877A75" w:rsidRDefault="00877A75" w:rsidP="00877A75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uci-OnPUSCH</w:t>
      </w:r>
      <w:proofErr w:type="spellEnd"/>
    </w:p>
    <w:p w14:paraId="19429A1C" w14:textId="5021D4CB" w:rsidR="00721B13" w:rsidRDefault="00721B13" w:rsidP="00721B13">
      <w:pPr>
        <w:spacing w:beforeLines="0" w:before="120"/>
        <w:rPr>
          <w:rFonts w:eastAsiaTheme="minorEastAsia"/>
        </w:rPr>
      </w:pPr>
    </w:p>
    <w:p w14:paraId="0A9958C3" w14:textId="7C796F1E" w:rsidR="00CE04E0" w:rsidRDefault="00CE04E0" w:rsidP="00CE04E0">
      <w:pPr>
        <w:pStyle w:val="2"/>
        <w:spacing w:before="120"/>
        <w:rPr>
          <w:rFonts w:eastAsiaTheme="minorEastAsia"/>
          <w:lang w:eastAsia="zh-CN"/>
        </w:rPr>
      </w:pPr>
      <w:r w:rsidRPr="00C5397F">
        <w:rPr>
          <w:rFonts w:eastAsiaTheme="minorEastAsia" w:hint="eastAsia"/>
          <w:lang w:eastAsia="zh-CN"/>
        </w:rPr>
        <w:t>2.</w:t>
      </w:r>
      <w:r w:rsidR="00192F2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ab/>
        <w:t>Draft reply</w:t>
      </w:r>
    </w:p>
    <w:p w14:paraId="0D596E15" w14:textId="1850CC5D" w:rsidR="00752F4A" w:rsidRPr="00A16BC1" w:rsidRDefault="00752F4A" w:rsidP="00E83B5A">
      <w:pPr>
        <w:pStyle w:val="a0"/>
        <w:spacing w:before="120"/>
        <w:rPr>
          <w:rFonts w:ascii="Times New Roman" w:eastAsiaTheme="minorEastAsia" w:hAnsi="Times New Roman"/>
          <w:lang w:eastAsia="zh-CN"/>
        </w:rPr>
      </w:pPr>
      <w:r w:rsidRPr="00A16BC1">
        <w:rPr>
          <w:rFonts w:ascii="Times New Roman" w:eastAsiaTheme="minorEastAsia" w:hAnsi="Times New Roman"/>
          <w:lang w:eastAsia="zh-CN"/>
        </w:rPr>
        <w:t xml:space="preserve">According to discussions in </w:t>
      </w:r>
      <w:r w:rsidR="00992CAC">
        <w:rPr>
          <w:rFonts w:ascii="Times New Roman" w:eastAsiaTheme="minorEastAsia" w:hAnsi="Times New Roman"/>
          <w:lang w:eastAsia="zh-CN"/>
        </w:rPr>
        <w:t xml:space="preserve">the </w:t>
      </w:r>
      <w:r w:rsidRPr="00A16BC1">
        <w:rPr>
          <w:rFonts w:ascii="Times New Roman" w:eastAsiaTheme="minorEastAsia" w:hAnsi="Times New Roman"/>
          <w:lang w:eastAsia="zh-CN"/>
        </w:rPr>
        <w:t xml:space="preserve">previous section, we propose to have </w:t>
      </w:r>
      <w:r>
        <w:rPr>
          <w:rFonts w:ascii="Times New Roman" w:eastAsiaTheme="minorEastAsia" w:hAnsi="Times New Roman"/>
          <w:lang w:eastAsia="zh-CN"/>
        </w:rPr>
        <w:t>the</w:t>
      </w:r>
      <w:r w:rsidRPr="00A16BC1">
        <w:rPr>
          <w:rFonts w:ascii="Times New Roman" w:eastAsiaTheme="minorEastAsia" w:hAnsi="Times New Roman"/>
          <w:lang w:eastAsia="zh-CN"/>
        </w:rPr>
        <w:t xml:space="preserve"> draft reply </w:t>
      </w:r>
      <w:r>
        <w:rPr>
          <w:rFonts w:ascii="Times New Roman" w:eastAsiaTheme="minorEastAsia" w:hAnsi="Times New Roman"/>
          <w:lang w:eastAsia="zh-CN"/>
        </w:rPr>
        <w:t xml:space="preserve">to RAN2 as provided </w:t>
      </w:r>
      <w:r w:rsidRPr="00A16BC1">
        <w:rPr>
          <w:rFonts w:ascii="Times New Roman" w:eastAsiaTheme="minorEastAsia" w:hAnsi="Times New Roman"/>
          <w:lang w:eastAsia="zh-CN"/>
        </w:rPr>
        <w:t xml:space="preserve">in </w:t>
      </w:r>
      <w:r>
        <w:rPr>
          <w:rFonts w:ascii="Times New Roman" w:eastAsiaTheme="minorEastAsia" w:hAnsi="Times New Roman"/>
          <w:lang w:eastAsia="zh-CN"/>
        </w:rPr>
        <w:t>T</w:t>
      </w:r>
      <w:r w:rsidRPr="00A16BC1">
        <w:rPr>
          <w:rFonts w:ascii="Times New Roman" w:eastAsiaTheme="minorEastAsia" w:hAnsi="Times New Roman"/>
          <w:lang w:eastAsia="zh-CN"/>
        </w:rPr>
        <w:t>able 1.</w:t>
      </w:r>
    </w:p>
    <w:p w14:paraId="3AE0D5D9" w14:textId="77777777" w:rsidR="00752F4A" w:rsidRDefault="00752F4A" w:rsidP="00E83B5A">
      <w:pPr>
        <w:pStyle w:val="a0"/>
        <w:spacing w:beforeLines="100" w:before="24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 1. draft reply LS to RAN2 on unchanged PCI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2F4A" w14:paraId="0AE10A95" w14:textId="77777777" w:rsidTr="00605DBE">
        <w:trPr>
          <w:trHeight w:val="3451"/>
        </w:trPr>
        <w:tc>
          <w:tcPr>
            <w:tcW w:w="9631" w:type="dxa"/>
          </w:tcPr>
          <w:p w14:paraId="5E78C4D7" w14:textId="6266461A" w:rsidR="00752F4A" w:rsidRDefault="00752F4A" w:rsidP="00403C50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RAN1 would</w:t>
            </w:r>
            <w:r w:rsidR="00834F40">
              <w:rPr>
                <w:rFonts w:eastAsiaTheme="minorEastAsia" w:hint="eastAsia"/>
                <w:lang w:eastAsia="zh-CN"/>
              </w:rPr>
              <w:t xml:space="preserve"> like to</w:t>
            </w:r>
            <w:r>
              <w:rPr>
                <w:rFonts w:eastAsiaTheme="minorEastAsia"/>
                <w:lang w:eastAsia="zh-CN"/>
              </w:rPr>
              <w:t xml:space="preserve"> thank RAN2 for the LS on </w:t>
            </w:r>
            <w:r w:rsidR="00D11AC8" w:rsidRPr="00D11AC8">
              <w:rPr>
                <w:rFonts w:eastAsiaTheme="minorEastAsia"/>
                <w:lang w:eastAsia="zh-CN"/>
              </w:rPr>
              <w:t xml:space="preserve">parameters used for CG RACH-less </w:t>
            </w:r>
            <w:r w:rsidR="00D11AC8">
              <w:rPr>
                <w:rFonts w:eastAsiaTheme="minorEastAsia"/>
                <w:lang w:eastAsia="zh-CN"/>
              </w:rPr>
              <w:t>h</w:t>
            </w:r>
            <w:r w:rsidR="00D11AC8" w:rsidRPr="00D11AC8">
              <w:rPr>
                <w:rFonts w:eastAsiaTheme="minorEastAsia"/>
                <w:lang w:eastAsia="zh-CN"/>
              </w:rPr>
              <w:t>andover</w:t>
            </w:r>
            <w:r>
              <w:rPr>
                <w:rFonts w:eastAsiaTheme="minorEastAsia"/>
                <w:lang w:eastAsia="zh-CN"/>
              </w:rPr>
              <w:t xml:space="preserve">. RAN1 </w:t>
            </w:r>
            <w:r w:rsidRPr="00474E12">
              <w:rPr>
                <w:rFonts w:eastAsiaTheme="minorEastAsia"/>
                <w:lang w:eastAsia="zh-CN"/>
              </w:rPr>
              <w:t>has</w:t>
            </w:r>
            <w:r>
              <w:rPr>
                <w:rFonts w:eastAsiaTheme="minorEastAsia"/>
                <w:lang w:eastAsia="zh-CN"/>
              </w:rPr>
              <w:t xml:space="preserve"> discussed </w:t>
            </w:r>
            <w:r w:rsidR="00D11AC8" w:rsidRPr="00D11AC8">
              <w:rPr>
                <w:rFonts w:eastAsiaTheme="minorEastAsia"/>
                <w:lang w:eastAsia="zh-CN"/>
              </w:rPr>
              <w:t xml:space="preserve">parameters used for CG RACH-less </w:t>
            </w:r>
            <w:r w:rsidR="00D11AC8">
              <w:rPr>
                <w:rFonts w:eastAsiaTheme="minorEastAsia"/>
                <w:lang w:eastAsia="zh-CN"/>
              </w:rPr>
              <w:t>h</w:t>
            </w:r>
            <w:r w:rsidR="00D11AC8" w:rsidRPr="00D11AC8">
              <w:rPr>
                <w:rFonts w:eastAsiaTheme="minorEastAsia"/>
                <w:lang w:eastAsia="zh-CN"/>
              </w:rPr>
              <w:t>andover</w:t>
            </w:r>
            <w:r>
              <w:rPr>
                <w:rFonts w:eastAsiaTheme="minorEastAsia"/>
                <w:lang w:eastAsia="zh-CN"/>
              </w:rPr>
              <w:t xml:space="preserve">, and has </w:t>
            </w:r>
            <w:r w:rsidR="00834F40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following observation:</w:t>
            </w:r>
          </w:p>
          <w:p w14:paraId="4130E68D" w14:textId="6FDFD593" w:rsidR="00D11AC8" w:rsidRDefault="00D11AC8" w:rsidP="00403C50">
            <w:pPr>
              <w:pStyle w:val="aff"/>
              <w:numPr>
                <w:ilvl w:val="0"/>
                <w:numId w:val="45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D11AC8">
              <w:rPr>
                <w:rFonts w:ascii="Times New Roman" w:eastAsiaTheme="minorEastAsia" w:hAnsi="Times New Roman" w:cs="Times New Roman"/>
                <w:bCs/>
                <w:iCs/>
              </w:rPr>
              <w:t xml:space="preserve">RAN1 confirms RAN2 has captured all the necessary parameters for </w:t>
            </w:r>
            <w:r>
              <w:rPr>
                <w:rFonts w:ascii="Times New Roman" w:eastAsiaTheme="minorEastAsia" w:hAnsi="Times New Roman" w:cs="Times New Roman"/>
                <w:bCs/>
                <w:iCs/>
              </w:rPr>
              <w:t xml:space="preserve">CG-based </w:t>
            </w:r>
            <w:r w:rsidRPr="00D11AC8">
              <w:rPr>
                <w:rFonts w:ascii="Times New Roman" w:eastAsiaTheme="minorEastAsia" w:hAnsi="Times New Roman" w:cs="Times New Roman"/>
                <w:bCs/>
                <w:iCs/>
              </w:rPr>
              <w:t xml:space="preserve">RACH-less </w:t>
            </w:r>
            <w:r>
              <w:rPr>
                <w:rFonts w:ascii="Times New Roman" w:eastAsiaTheme="minorEastAsia" w:hAnsi="Times New Roman" w:cs="Times New Roman"/>
                <w:bCs/>
                <w:iCs/>
              </w:rPr>
              <w:t>handover</w:t>
            </w:r>
            <w:r w:rsidR="00A24F67">
              <w:rPr>
                <w:rFonts w:ascii="Times New Roman" w:eastAsiaTheme="minorEastAsia" w:hAnsi="Times New Roman" w:cs="Times New Roman"/>
                <w:bCs/>
                <w:iCs/>
              </w:rPr>
              <w:t>.</w:t>
            </w:r>
          </w:p>
          <w:p w14:paraId="5C3A3D65" w14:textId="40454E02" w:rsidR="00A24F67" w:rsidRPr="00A24F67" w:rsidRDefault="00A24F67" w:rsidP="00403C50">
            <w:pPr>
              <w:pStyle w:val="aff"/>
              <w:numPr>
                <w:ilvl w:val="0"/>
                <w:numId w:val="45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>F</w:t>
            </w:r>
            <w:r w:rsidR="00244CA0">
              <w:rPr>
                <w:rFonts w:ascii="Times New Roman" w:eastAsiaTheme="minorEastAsia" w:hAnsi="Times New Roman" w:cs="Times New Roman"/>
                <w:bCs/>
                <w:iCs/>
              </w:rPr>
              <w:t>rom RAN1 aspect</w:t>
            </w: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 xml:space="preserve">, the following </w:t>
            </w:r>
            <w:r w:rsidR="00244CA0">
              <w:rPr>
                <w:rFonts w:ascii="Times New Roman" w:eastAsiaTheme="minorEastAsia" w:hAnsi="Times New Roman" w:cs="Times New Roman"/>
                <w:bCs/>
                <w:iCs/>
              </w:rPr>
              <w:t xml:space="preserve">mandatory </w:t>
            </w: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 xml:space="preserve">fields need to be clarified. </w:t>
            </w:r>
          </w:p>
          <w:p w14:paraId="41522B3A" w14:textId="77777777" w:rsidR="00A24F67" w:rsidRPr="00A24F67" w:rsidRDefault="00A24F67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proofErr w:type="spellStart"/>
            <w:r w:rsidRPr="00A24F67">
              <w:rPr>
                <w:rFonts w:ascii="Times New Roman" w:eastAsiaTheme="minorEastAsia" w:hAnsi="Times New Roman" w:cs="Times New Roman"/>
                <w:bCs/>
                <w:i/>
                <w:iCs/>
              </w:rPr>
              <w:t>antennaPort</w:t>
            </w:r>
            <w:proofErr w:type="spellEnd"/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>: UE ignores this field in case of RACH-less handover.</w:t>
            </w:r>
          </w:p>
          <w:p w14:paraId="08513142" w14:textId="77777777" w:rsidR="00A24F67" w:rsidRPr="00A24F67" w:rsidRDefault="00A24F67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proofErr w:type="spellStart"/>
            <w:r w:rsidRPr="00A24F67">
              <w:rPr>
                <w:rFonts w:ascii="Times New Roman" w:eastAsiaTheme="minorEastAsia" w:hAnsi="Times New Roman" w:cs="Times New Roman"/>
                <w:bCs/>
                <w:i/>
                <w:iCs/>
              </w:rPr>
              <w:t>pathlossReferenceIndex</w:t>
            </w:r>
            <w:proofErr w:type="spellEnd"/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>: In case of RACH-less handover, UE does not use this field.</w:t>
            </w:r>
          </w:p>
          <w:p w14:paraId="2DDB54A5" w14:textId="7B46757A" w:rsidR="00A24F67" w:rsidRDefault="00A24F67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proofErr w:type="spellStart"/>
            <w:r w:rsidRPr="00A24F67">
              <w:rPr>
                <w:rFonts w:ascii="Times New Roman" w:eastAsiaTheme="minorEastAsia" w:hAnsi="Times New Roman" w:cs="Times New Roman"/>
                <w:bCs/>
                <w:i/>
                <w:iCs/>
              </w:rPr>
              <w:t>precodingAndNumberOfLayers</w:t>
            </w:r>
            <w:proofErr w:type="spellEnd"/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>: In case of RACH-less handover, network always sets this field to 1.</w:t>
            </w:r>
          </w:p>
          <w:p w14:paraId="5338FCCC" w14:textId="30696442" w:rsidR="00244CA0" w:rsidRPr="00A24F67" w:rsidRDefault="00244CA0" w:rsidP="00403C50">
            <w:pPr>
              <w:pStyle w:val="aff"/>
              <w:numPr>
                <w:ilvl w:val="0"/>
                <w:numId w:val="45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Cs/>
              </w:rPr>
            </w:pP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>F</w:t>
            </w:r>
            <w:r>
              <w:rPr>
                <w:rFonts w:ascii="Times New Roman" w:eastAsiaTheme="minorEastAsia" w:hAnsi="Times New Roman" w:cs="Times New Roman"/>
                <w:bCs/>
                <w:iCs/>
              </w:rPr>
              <w:t>rom RAN1 aspect</w:t>
            </w: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 xml:space="preserve">, </w:t>
            </w:r>
            <w:r w:rsidRPr="00244CA0">
              <w:rPr>
                <w:rFonts w:ascii="Times New Roman" w:eastAsiaTheme="minorEastAsia" w:hAnsi="Times New Roman" w:cs="Times New Roman"/>
                <w:bCs/>
                <w:iCs/>
              </w:rPr>
              <w:t>no further clarification is needed for the following optional fields</w:t>
            </w:r>
            <w:r w:rsidRPr="00A24F67">
              <w:rPr>
                <w:rFonts w:ascii="Times New Roman" w:eastAsiaTheme="minorEastAsia" w:hAnsi="Times New Roman" w:cs="Times New Roman"/>
                <w:bCs/>
                <w:iCs/>
              </w:rPr>
              <w:t xml:space="preserve">. </w:t>
            </w:r>
          </w:p>
          <w:p w14:paraId="0F7862A2" w14:textId="77777777" w:rsidR="00244CA0" w:rsidRPr="00244CA0" w:rsidRDefault="00244CA0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/>
                <w:iCs/>
              </w:rPr>
            </w:pPr>
            <w:proofErr w:type="spellStart"/>
            <w:r w:rsidRPr="00244CA0">
              <w:rPr>
                <w:rFonts w:ascii="Times New Roman" w:eastAsiaTheme="minorEastAsia" w:hAnsi="Times New Roman" w:cs="Times New Roman"/>
                <w:bCs/>
                <w:i/>
                <w:iCs/>
              </w:rPr>
              <w:t>phy-PriorityIndex</w:t>
            </w:r>
            <w:proofErr w:type="spellEnd"/>
          </w:p>
          <w:p w14:paraId="186CA783" w14:textId="77777777" w:rsidR="00244CA0" w:rsidRPr="00244CA0" w:rsidRDefault="00244CA0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/>
                <w:iCs/>
              </w:rPr>
            </w:pPr>
            <w:proofErr w:type="spellStart"/>
            <w:r w:rsidRPr="00244CA0">
              <w:rPr>
                <w:rFonts w:ascii="Times New Roman" w:eastAsiaTheme="minorEastAsia" w:hAnsi="Times New Roman" w:cs="Times New Roman"/>
                <w:bCs/>
                <w:i/>
                <w:iCs/>
              </w:rPr>
              <w:t>srs-ResourceIndicator</w:t>
            </w:r>
            <w:proofErr w:type="spellEnd"/>
            <w:r w:rsidRPr="00244CA0">
              <w:rPr>
                <w:rFonts w:ascii="Times New Roman" w:eastAsiaTheme="minorEastAsia" w:hAnsi="Times New Roman" w:cs="Times New Roman"/>
                <w:bCs/>
                <w:i/>
                <w:iCs/>
              </w:rPr>
              <w:t xml:space="preserve"> </w:t>
            </w:r>
          </w:p>
          <w:p w14:paraId="1B630B15" w14:textId="77777777" w:rsidR="00244CA0" w:rsidRPr="00244CA0" w:rsidRDefault="00244CA0" w:rsidP="00403C50">
            <w:pPr>
              <w:pStyle w:val="aff"/>
              <w:numPr>
                <w:ilvl w:val="0"/>
                <w:numId w:val="50"/>
              </w:numPr>
              <w:spacing w:beforeLines="0" w:before="0"/>
              <w:ind w:firstLineChars="0"/>
              <w:rPr>
                <w:rFonts w:ascii="Times New Roman" w:eastAsiaTheme="minorEastAsia" w:hAnsi="Times New Roman" w:cs="Times New Roman"/>
                <w:bCs/>
                <w:i/>
                <w:iCs/>
              </w:rPr>
            </w:pPr>
            <w:proofErr w:type="spellStart"/>
            <w:r w:rsidRPr="00244CA0">
              <w:rPr>
                <w:rFonts w:ascii="Times New Roman" w:eastAsiaTheme="minorEastAsia" w:hAnsi="Times New Roman" w:cs="Times New Roman"/>
                <w:bCs/>
                <w:i/>
                <w:iCs/>
              </w:rPr>
              <w:t>uci-OnPUSCH</w:t>
            </w:r>
            <w:proofErr w:type="spellEnd"/>
          </w:p>
          <w:p w14:paraId="772CDF1D" w14:textId="77777777" w:rsidR="00244CA0" w:rsidRPr="00244CA0" w:rsidRDefault="00244CA0" w:rsidP="00244CA0">
            <w:pPr>
              <w:spacing w:beforeLines="0" w:before="0" w:after="0"/>
              <w:rPr>
                <w:rFonts w:eastAsiaTheme="minorEastAsia"/>
                <w:bCs/>
                <w:iCs/>
              </w:rPr>
            </w:pPr>
          </w:p>
          <w:p w14:paraId="3E739160" w14:textId="77777777" w:rsidR="00752F4A" w:rsidRDefault="00752F4A" w:rsidP="001A1633">
            <w:pPr>
              <w:pStyle w:val="a0"/>
              <w:spacing w:before="120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rFonts w:eastAsiaTheme="minorEastAsia"/>
                <w:bCs/>
                <w:iCs/>
                <w:lang w:eastAsia="zh-CN"/>
              </w:rPr>
              <w:t>ACTION:</w:t>
            </w:r>
          </w:p>
          <w:p w14:paraId="729CF7F3" w14:textId="771DFADC" w:rsidR="00752F4A" w:rsidRPr="00524ADE" w:rsidRDefault="00752F4A" w:rsidP="001A1633">
            <w:pPr>
              <w:pStyle w:val="a0"/>
              <w:spacing w:before="120"/>
              <w:rPr>
                <w:rFonts w:eastAsiaTheme="minorEastAsia"/>
                <w:bCs/>
                <w:iCs/>
                <w:lang w:eastAsia="zh-CN"/>
              </w:rPr>
            </w:pPr>
            <w:r>
              <w:rPr>
                <w:color w:val="000000"/>
              </w:rPr>
              <w:t xml:space="preserve">RAN1 kindly requests RAN2 to </w:t>
            </w:r>
            <w:r>
              <w:rPr>
                <w:rFonts w:hint="eastAsia"/>
                <w:color w:val="000000"/>
                <w:lang w:eastAsia="zh-CN"/>
              </w:rPr>
              <w:t xml:space="preserve">take the above </w:t>
            </w:r>
            <w:r>
              <w:rPr>
                <w:color w:val="000000"/>
                <w:lang w:eastAsia="zh-CN"/>
              </w:rPr>
              <w:t xml:space="preserve">information </w:t>
            </w:r>
            <w:r w:rsidR="00D11AC8">
              <w:rPr>
                <w:rFonts w:hint="eastAsia"/>
                <w:color w:val="000000"/>
                <w:lang w:eastAsia="zh-CN"/>
              </w:rPr>
              <w:t>into account</w:t>
            </w:r>
            <w:r w:rsidR="00D11AC8">
              <w:rPr>
                <w:color w:val="000000"/>
                <w:lang w:eastAsia="zh-CN"/>
              </w:rPr>
              <w:t xml:space="preserve"> </w:t>
            </w:r>
            <w:r w:rsidR="00244CA0" w:rsidRPr="00244CA0">
              <w:rPr>
                <w:color w:val="000000"/>
                <w:lang w:eastAsia="zh-CN"/>
              </w:rPr>
              <w:t>on the parameters used for the CG-based RACH-less handover</w:t>
            </w:r>
            <w:r>
              <w:rPr>
                <w:color w:val="000000"/>
                <w:lang w:eastAsia="zh-CN"/>
              </w:rPr>
              <w:t>.</w:t>
            </w:r>
          </w:p>
        </w:tc>
      </w:tr>
    </w:tbl>
    <w:p w14:paraId="515088A9" w14:textId="48E4138F" w:rsidR="00CE04E0" w:rsidRPr="009E263A" w:rsidRDefault="00CE04E0" w:rsidP="009E263A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  <w:r w:rsidR="009E263A">
        <w:rPr>
          <w:rFonts w:eastAsiaTheme="minorEastAsia"/>
          <w:b/>
          <w:i/>
          <w:lang w:eastAsia="zh-CN"/>
        </w:rPr>
        <w:t xml:space="preserve"> </w:t>
      </w:r>
      <w:r w:rsidR="00DA1770" w:rsidRPr="009E263A">
        <w:rPr>
          <w:rFonts w:eastAsiaTheme="minorEastAsia"/>
          <w:b/>
          <w:i/>
        </w:rPr>
        <w:t>RA</w:t>
      </w:r>
      <w:bookmarkStart w:id="5" w:name="_GoBack"/>
      <w:bookmarkEnd w:id="5"/>
      <w:r w:rsidR="00DA1770" w:rsidRPr="009E263A">
        <w:rPr>
          <w:rFonts w:eastAsiaTheme="minorEastAsia"/>
          <w:b/>
          <w:i/>
        </w:rPr>
        <w:t>N1 send</w:t>
      </w:r>
      <w:r w:rsidR="000759A5" w:rsidRPr="009E263A">
        <w:rPr>
          <w:rFonts w:eastAsiaTheme="minorEastAsia"/>
          <w:b/>
          <w:i/>
        </w:rPr>
        <w:t>s</w:t>
      </w:r>
      <w:r w:rsidR="00DA1770" w:rsidRPr="009E263A">
        <w:rPr>
          <w:rFonts w:eastAsiaTheme="minorEastAsia"/>
          <w:b/>
          <w:i/>
        </w:rPr>
        <w:t xml:space="preserve"> </w:t>
      </w:r>
      <w:proofErr w:type="gramStart"/>
      <w:r w:rsidR="00DA1770" w:rsidRPr="009E263A">
        <w:rPr>
          <w:rFonts w:eastAsiaTheme="minorEastAsia"/>
          <w:b/>
          <w:i/>
        </w:rPr>
        <w:t>an</w:t>
      </w:r>
      <w:proofErr w:type="gramEnd"/>
      <w:r w:rsidR="00DA1770" w:rsidRPr="009E263A">
        <w:rPr>
          <w:rFonts w:eastAsiaTheme="minorEastAsia"/>
          <w:b/>
          <w:i/>
        </w:rPr>
        <w:t xml:space="preserve"> LS reply to RAN2 based on the draft reply</w:t>
      </w:r>
      <w:r w:rsidR="00657E55" w:rsidRPr="009E263A">
        <w:rPr>
          <w:rFonts w:eastAsiaTheme="minorEastAsia"/>
          <w:b/>
          <w:i/>
        </w:rPr>
        <w:t xml:space="preserve"> provided in</w:t>
      </w:r>
      <w:r w:rsidR="00DA1770" w:rsidRPr="009E263A">
        <w:rPr>
          <w:rFonts w:eastAsiaTheme="minorEastAsia"/>
          <w:b/>
          <w:i/>
        </w:rPr>
        <w:t xml:space="preserve"> Table 1</w:t>
      </w:r>
      <w:r w:rsidRPr="009E263A">
        <w:rPr>
          <w:rFonts w:eastAsiaTheme="minorEastAsia"/>
          <w:b/>
          <w:i/>
        </w:rPr>
        <w:t>.</w:t>
      </w:r>
    </w:p>
    <w:p w14:paraId="6A01257E" w14:textId="77777777" w:rsidR="00CE04E0" w:rsidRDefault="00CE04E0" w:rsidP="00CE04E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4908402B" w14:textId="04E49C33" w:rsidR="00CE04E0" w:rsidRDefault="00CE04E0" w:rsidP="00CE04E0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discuss the </w:t>
      </w:r>
      <w:r w:rsidRPr="00402616">
        <w:rPr>
          <w:rFonts w:eastAsia="宋体"/>
          <w:lang w:val="en-GB" w:eastAsia="zh-CN"/>
        </w:rPr>
        <w:t xml:space="preserve">RAN2 LS on </w:t>
      </w:r>
      <w:r w:rsidR="0036359B" w:rsidRPr="0036359B">
        <w:rPr>
          <w:rFonts w:eastAsia="宋体"/>
          <w:lang w:val="en-GB" w:eastAsia="zh-CN"/>
        </w:rPr>
        <w:t>the parameters used for the CG-based RACH-less handover</w:t>
      </w:r>
      <w:r>
        <w:rPr>
          <w:rFonts w:eastAsia="宋体"/>
          <w:lang w:val="en-GB" w:eastAsia="zh-CN"/>
        </w:rPr>
        <w:t>. According to the discussions, we</w:t>
      </w:r>
      <w:r>
        <w:rPr>
          <w:rFonts w:eastAsia="宋体"/>
          <w:lang w:eastAsia="zh-CN"/>
        </w:rPr>
        <w:t xml:space="preserve"> have </w:t>
      </w:r>
      <w:r w:rsidR="00992CA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following observation and proposal</w:t>
      </w:r>
      <w:r w:rsidR="00747A1A">
        <w:rPr>
          <w:rFonts w:eastAsia="宋体"/>
          <w:lang w:eastAsia="zh-CN"/>
        </w:rPr>
        <w:t>.</w:t>
      </w:r>
    </w:p>
    <w:p w14:paraId="786DB491" w14:textId="77777777" w:rsidR="001026B1" w:rsidRPr="00B82BC3" w:rsidRDefault="001026B1" w:rsidP="001026B1">
      <w:pPr>
        <w:spacing w:beforeLines="100" w:before="240" w:after="0"/>
        <w:rPr>
          <w:rFonts w:eastAsiaTheme="minorEastAsia"/>
          <w:b/>
          <w:i/>
        </w:rPr>
      </w:pPr>
      <w:r>
        <w:rPr>
          <w:rFonts w:eastAsiaTheme="minorEastAsia"/>
          <w:b/>
          <w:i/>
          <w:lang w:eastAsia="zh-CN"/>
        </w:rPr>
        <w:t>Observation</w:t>
      </w:r>
      <w:r w:rsidRPr="00C702F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1</w:t>
      </w:r>
      <w:r w:rsidRPr="00C702FF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B82BC3">
        <w:rPr>
          <w:rFonts w:eastAsiaTheme="minorEastAsia"/>
          <w:b/>
          <w:i/>
        </w:rPr>
        <w:t>For CG-based RACH-less, the</w:t>
      </w:r>
      <w:r>
        <w:rPr>
          <w:rFonts w:eastAsiaTheme="minorEastAsia" w:hint="eastAsia"/>
          <w:b/>
          <w:i/>
          <w:lang w:eastAsia="zh-CN"/>
        </w:rPr>
        <w:t xml:space="preserve"> UE behavior of the </w:t>
      </w:r>
      <w:r>
        <w:rPr>
          <w:rFonts w:eastAsiaTheme="minorEastAsia"/>
          <w:b/>
          <w:i/>
        </w:rPr>
        <w:t>following</w:t>
      </w:r>
      <w:r w:rsidRPr="00B82BC3">
        <w:rPr>
          <w:rFonts w:eastAsiaTheme="minorEastAsia"/>
          <w:b/>
          <w:i/>
        </w:rPr>
        <w:t xml:space="preserve"> fields need</w:t>
      </w:r>
      <w:r>
        <w:rPr>
          <w:rFonts w:eastAsiaTheme="minorEastAsia" w:hint="eastAsia"/>
          <w:b/>
          <w:i/>
          <w:lang w:eastAsia="zh-CN"/>
        </w:rPr>
        <w:t>s</w:t>
      </w:r>
      <w:r w:rsidRPr="00B82BC3">
        <w:rPr>
          <w:rFonts w:eastAsiaTheme="minorEastAsia"/>
          <w:b/>
          <w:i/>
        </w:rPr>
        <w:t xml:space="preserve"> to be further clarifi</w:t>
      </w:r>
      <w:r>
        <w:rPr>
          <w:rFonts w:eastAsiaTheme="minorEastAsia"/>
          <w:b/>
          <w:i/>
        </w:rPr>
        <w:t>ed</w:t>
      </w:r>
      <w:r>
        <w:rPr>
          <w:rFonts w:eastAsiaTheme="minorEastAsia" w:hint="eastAsia"/>
          <w:b/>
          <w:i/>
          <w:lang w:eastAsia="zh-CN"/>
        </w:rPr>
        <w:t xml:space="preserve"> in the spec</w:t>
      </w:r>
      <w:r w:rsidRPr="00B82BC3">
        <w:rPr>
          <w:rFonts w:eastAsiaTheme="minorEastAsia"/>
          <w:b/>
          <w:i/>
        </w:rPr>
        <w:t xml:space="preserve">. </w:t>
      </w:r>
    </w:p>
    <w:p w14:paraId="23B521E1" w14:textId="77777777" w:rsidR="001026B1" w:rsidRPr="00B82BC3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t>antennaPort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UE ignores this field in case of RACH-less handover.</w:t>
      </w:r>
    </w:p>
    <w:p w14:paraId="76E16A4F" w14:textId="77777777" w:rsidR="001026B1" w:rsidRPr="00B82BC3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lastRenderedPageBreak/>
        <w:t>pathlossReferenceIndex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In case of RACH-less handover, UE does not use this field.</w:t>
      </w:r>
    </w:p>
    <w:p w14:paraId="40B85408" w14:textId="77777777" w:rsidR="001026B1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B82BC3">
        <w:rPr>
          <w:rFonts w:ascii="Times New Roman" w:eastAsiaTheme="minorEastAsia" w:hAnsi="Times New Roman" w:cs="Times New Roman"/>
          <w:b/>
          <w:i/>
        </w:rPr>
        <w:t>precodingAndNumberOfLayers</w:t>
      </w:r>
      <w:proofErr w:type="spellEnd"/>
      <w:r w:rsidRPr="00B82BC3">
        <w:rPr>
          <w:rFonts w:ascii="Times New Roman" w:eastAsiaTheme="minorEastAsia" w:hAnsi="Times New Roman" w:cs="Times New Roman"/>
          <w:b/>
          <w:i/>
        </w:rPr>
        <w:t>: In case of RACH-less handover, network always sets this field to 1.</w:t>
      </w:r>
    </w:p>
    <w:p w14:paraId="419C148E" w14:textId="77777777" w:rsidR="001026B1" w:rsidRDefault="001026B1" w:rsidP="001026B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C702F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2</w:t>
      </w:r>
      <w:r w:rsidRPr="00C702FF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B82BC3">
        <w:rPr>
          <w:rFonts w:eastAsiaTheme="minorEastAsia"/>
          <w:b/>
          <w:i/>
        </w:rPr>
        <w:t xml:space="preserve">For CG-based RACH-less, </w:t>
      </w:r>
      <w:r>
        <w:rPr>
          <w:rFonts w:eastAsiaTheme="minorEastAsia"/>
          <w:b/>
          <w:i/>
        </w:rPr>
        <w:t>no</w:t>
      </w:r>
      <w:r w:rsidRPr="00B82BC3">
        <w:rPr>
          <w:rFonts w:eastAsiaTheme="minorEastAsia"/>
          <w:b/>
          <w:i/>
        </w:rPr>
        <w:t xml:space="preserve"> further clarifi</w:t>
      </w:r>
      <w:r>
        <w:rPr>
          <w:rFonts w:eastAsiaTheme="minorEastAsia"/>
          <w:b/>
          <w:i/>
        </w:rPr>
        <w:t xml:space="preserve">cation is needed for </w:t>
      </w:r>
      <w:r w:rsidRPr="00B82BC3">
        <w:rPr>
          <w:rFonts w:eastAsiaTheme="minorEastAsia"/>
          <w:b/>
          <w:i/>
        </w:rPr>
        <w:t>the</w:t>
      </w:r>
      <w:r>
        <w:rPr>
          <w:rFonts w:eastAsiaTheme="minorEastAsia"/>
          <w:b/>
          <w:i/>
        </w:rPr>
        <w:t xml:space="preserve"> following</w:t>
      </w:r>
      <w:r w:rsidRPr="00B82BC3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optional </w:t>
      </w:r>
      <w:r w:rsidRPr="00B82BC3">
        <w:rPr>
          <w:rFonts w:eastAsiaTheme="minorEastAsia"/>
          <w:b/>
          <w:i/>
        </w:rPr>
        <w:t>fields.</w:t>
      </w:r>
    </w:p>
    <w:p w14:paraId="1BCD6979" w14:textId="77777777" w:rsidR="001026B1" w:rsidRPr="00877A75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phy-PriorityIndex</w:t>
      </w:r>
      <w:proofErr w:type="spellEnd"/>
    </w:p>
    <w:p w14:paraId="32541149" w14:textId="77777777" w:rsidR="001026B1" w:rsidRPr="00877A75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srs-ResourceIndicator</w:t>
      </w:r>
      <w:proofErr w:type="spellEnd"/>
      <w:r w:rsidRPr="00877A75">
        <w:rPr>
          <w:rFonts w:ascii="Times New Roman" w:eastAsiaTheme="minorEastAsia" w:hAnsi="Times New Roman" w:cs="Times New Roman"/>
          <w:b/>
          <w:i/>
        </w:rPr>
        <w:t xml:space="preserve"> </w:t>
      </w:r>
    </w:p>
    <w:p w14:paraId="5E27FE8D" w14:textId="77777777" w:rsidR="001026B1" w:rsidRPr="00877A75" w:rsidRDefault="001026B1" w:rsidP="001026B1">
      <w:pPr>
        <w:pStyle w:val="aff"/>
        <w:numPr>
          <w:ilvl w:val="0"/>
          <w:numId w:val="48"/>
        </w:numPr>
        <w:spacing w:beforeLines="0" w:before="120"/>
        <w:ind w:firstLineChars="0"/>
        <w:rPr>
          <w:rFonts w:ascii="Times New Roman" w:eastAsiaTheme="minorEastAsia" w:hAnsi="Times New Roman" w:cs="Times New Roman"/>
          <w:b/>
          <w:i/>
        </w:rPr>
      </w:pPr>
      <w:proofErr w:type="spellStart"/>
      <w:r w:rsidRPr="00877A75">
        <w:rPr>
          <w:rFonts w:ascii="Times New Roman" w:eastAsiaTheme="minorEastAsia" w:hAnsi="Times New Roman" w:cs="Times New Roman"/>
          <w:b/>
          <w:i/>
        </w:rPr>
        <w:t>uci-OnPUSCH</w:t>
      </w:r>
      <w:proofErr w:type="spellEnd"/>
    </w:p>
    <w:p w14:paraId="65083AB7" w14:textId="6B7B3F01" w:rsidR="00540775" w:rsidRPr="00540775" w:rsidRDefault="00CE04E0" w:rsidP="0038180A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C702FF">
        <w:rPr>
          <w:rFonts w:eastAsiaTheme="minorEastAsia"/>
          <w:b/>
          <w:i/>
          <w:lang w:eastAsia="zh-CN"/>
        </w:rPr>
        <w:t>Proposal</w:t>
      </w:r>
      <w:r w:rsidR="00B539D6">
        <w:rPr>
          <w:rFonts w:eastAsiaTheme="minorEastAsia"/>
          <w:b/>
          <w:i/>
          <w:lang w:eastAsia="zh-CN"/>
        </w:rPr>
        <w:t xml:space="preserve"> 1</w:t>
      </w:r>
      <w:r w:rsidRPr="00C702FF">
        <w:rPr>
          <w:rFonts w:eastAsiaTheme="minorEastAsia"/>
          <w:b/>
          <w:i/>
          <w:lang w:eastAsia="zh-CN"/>
        </w:rPr>
        <w:t>:</w:t>
      </w:r>
      <w:r w:rsidR="0038180A">
        <w:rPr>
          <w:rFonts w:eastAsiaTheme="minorEastAsia" w:hint="eastAsia"/>
          <w:b/>
          <w:i/>
          <w:lang w:eastAsia="zh-CN"/>
        </w:rPr>
        <w:t xml:space="preserve"> </w:t>
      </w:r>
      <w:r w:rsidR="009E04A5" w:rsidRPr="0038180A">
        <w:rPr>
          <w:rFonts w:eastAsiaTheme="minorEastAsia"/>
          <w:b/>
          <w:i/>
        </w:rPr>
        <w:t xml:space="preserve">RAN1 sends </w:t>
      </w:r>
      <w:proofErr w:type="gramStart"/>
      <w:r w:rsidR="009E04A5" w:rsidRPr="0038180A">
        <w:rPr>
          <w:rFonts w:eastAsiaTheme="minorEastAsia"/>
          <w:b/>
          <w:i/>
        </w:rPr>
        <w:t>an</w:t>
      </w:r>
      <w:proofErr w:type="gramEnd"/>
      <w:r w:rsidR="009E04A5" w:rsidRPr="0038180A">
        <w:rPr>
          <w:rFonts w:eastAsiaTheme="minorEastAsia"/>
          <w:b/>
          <w:i/>
        </w:rPr>
        <w:t xml:space="preserve"> LS reply to RAN2 based on the draft reply provided in Table 1.</w:t>
      </w:r>
    </w:p>
    <w:p w14:paraId="7AABA4CD" w14:textId="77777777" w:rsidR="00CE04E0" w:rsidRDefault="00CE04E0" w:rsidP="00CE04E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313377F2" w14:textId="213EE88A" w:rsidR="001709AE" w:rsidRPr="00C3176C" w:rsidRDefault="00CE04E0" w:rsidP="00CE04E0">
      <w:pPr>
        <w:pStyle w:val="a0"/>
        <w:numPr>
          <w:ilvl w:val="0"/>
          <w:numId w:val="17"/>
        </w:numPr>
        <w:snapToGrid w:val="0"/>
        <w:spacing w:before="120" w:line="268" w:lineRule="auto"/>
        <w:contextualSpacing/>
      </w:pPr>
      <w:bookmarkStart w:id="6" w:name="_Ref92304356"/>
      <w:r w:rsidRPr="00286F03">
        <w:t>R2-2</w:t>
      </w:r>
      <w:r w:rsidR="00FD018D">
        <w:t>4</w:t>
      </w:r>
      <w:r w:rsidRPr="00286F03">
        <w:t>0</w:t>
      </w:r>
      <w:r w:rsidR="0047584D" w:rsidRPr="00286F03">
        <w:t>3</w:t>
      </w:r>
      <w:r w:rsidR="00FD018D">
        <w:t>996</w:t>
      </w:r>
      <w:r w:rsidRPr="00286F03">
        <w:t xml:space="preserve">, </w:t>
      </w:r>
      <w:bookmarkStart w:id="7" w:name="_Ref110267299"/>
      <w:bookmarkEnd w:id="6"/>
      <w:r w:rsidR="00FD018D" w:rsidRPr="00FD018D">
        <w:t>LS on parameters used for CG RACH-less Handover</w:t>
      </w:r>
      <w:r w:rsidRPr="00286F03">
        <w:t>, 3GPP TSG RAN WG2#12</w:t>
      </w:r>
      <w:r w:rsidR="00FD018D">
        <w:t>5</w:t>
      </w:r>
      <w:r w:rsidRPr="00286F03">
        <w:t xml:space="preserve">bis, </w:t>
      </w:r>
      <w:r w:rsidR="00BE5D64" w:rsidRPr="00286F03">
        <w:t xml:space="preserve">April </w:t>
      </w:r>
      <w:r w:rsidRPr="00286F03">
        <w:t>1</w:t>
      </w:r>
      <w:r w:rsidR="00FD018D">
        <w:t>5</w:t>
      </w:r>
      <w:r w:rsidRPr="00BE5D64">
        <w:rPr>
          <w:vertAlign w:val="superscript"/>
        </w:rPr>
        <w:t>th</w:t>
      </w:r>
      <w:r w:rsidR="00BE5D64">
        <w:t xml:space="preserve"> </w:t>
      </w:r>
      <w:r w:rsidRPr="00286F03">
        <w:t xml:space="preserve">- </w:t>
      </w:r>
      <w:r w:rsidR="00FD018D">
        <w:t>19</w:t>
      </w:r>
      <w:r w:rsidRPr="00BE5D64">
        <w:rPr>
          <w:vertAlign w:val="superscript"/>
        </w:rPr>
        <w:t>th</w:t>
      </w:r>
      <w:r w:rsidRPr="00286F03">
        <w:t>, 202</w:t>
      </w:r>
      <w:r w:rsidR="00FD018D">
        <w:t>4</w:t>
      </w:r>
      <w:r w:rsidRPr="00286F03">
        <w:t>.</w:t>
      </w:r>
      <w:bookmarkEnd w:id="7"/>
    </w:p>
    <w:sectPr w:rsidR="001709AE" w:rsidRPr="00C3176C" w:rsidSect="00122C8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BA47E" w14:textId="77777777" w:rsidR="00ED4CB5" w:rsidRDefault="00ED4CB5">
      <w:pPr>
        <w:spacing w:before="120" w:after="0"/>
      </w:pPr>
      <w:r>
        <w:separator/>
      </w:r>
    </w:p>
  </w:endnote>
  <w:endnote w:type="continuationSeparator" w:id="0">
    <w:p w14:paraId="1A8D1E64" w14:textId="77777777" w:rsidR="00ED4CB5" w:rsidRDefault="00ED4CB5">
      <w:pPr>
        <w:spacing w:before="120" w:after="0"/>
      </w:pPr>
      <w:r>
        <w:continuationSeparator/>
      </w:r>
    </w:p>
  </w:endnote>
  <w:endnote w:type="continuationNotice" w:id="1">
    <w:p w14:paraId="79B6C20D" w14:textId="77777777" w:rsidR="00ED4CB5" w:rsidRDefault="00ED4CB5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AA5BA" w14:textId="77777777" w:rsidR="00ED4CB5" w:rsidRDefault="00ED4CB5">
      <w:pPr>
        <w:spacing w:before="120" w:after="0"/>
      </w:pPr>
      <w:r>
        <w:separator/>
      </w:r>
    </w:p>
  </w:footnote>
  <w:footnote w:type="continuationSeparator" w:id="0">
    <w:p w14:paraId="3FEF8486" w14:textId="77777777" w:rsidR="00ED4CB5" w:rsidRDefault="00ED4CB5">
      <w:pPr>
        <w:spacing w:before="120" w:after="0"/>
      </w:pPr>
      <w:r>
        <w:continuationSeparator/>
      </w:r>
    </w:p>
  </w:footnote>
  <w:footnote w:type="continuationNotice" w:id="1">
    <w:p w14:paraId="5EF062D6" w14:textId="77777777" w:rsidR="00ED4CB5" w:rsidRDefault="00ED4CB5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0744AC"/>
    <w:multiLevelType w:val="hybridMultilevel"/>
    <w:tmpl w:val="30442C18"/>
    <w:lvl w:ilvl="0" w:tplc="44EEB9D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528AD"/>
    <w:multiLevelType w:val="hybridMultilevel"/>
    <w:tmpl w:val="67C438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E8E988C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857F2D"/>
    <w:multiLevelType w:val="hybridMultilevel"/>
    <w:tmpl w:val="8D6038E6"/>
    <w:lvl w:ilvl="0" w:tplc="314CB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E2AE2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1A08B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FAA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B643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27E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067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8EA5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E66E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0F62EA"/>
    <w:multiLevelType w:val="hybridMultilevel"/>
    <w:tmpl w:val="04F467A6"/>
    <w:lvl w:ilvl="0" w:tplc="E1EA5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EB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C32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D27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0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84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A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A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6E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534E3"/>
    <w:multiLevelType w:val="hybridMultilevel"/>
    <w:tmpl w:val="2BDCF9EA"/>
    <w:lvl w:ilvl="0" w:tplc="4CCC8D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98DD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6030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6673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66EE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EC16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0860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C46A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5639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0EE465E4"/>
    <w:multiLevelType w:val="hybridMultilevel"/>
    <w:tmpl w:val="41966A72"/>
    <w:lvl w:ilvl="0" w:tplc="5324F360">
      <w:start w:val="1"/>
      <w:numFmt w:val="bullet"/>
      <w:lvlText w:val="-"/>
      <w:lvlJc w:val="left"/>
      <w:pPr>
        <w:ind w:left="840" w:hanging="42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11F64CB5"/>
    <w:multiLevelType w:val="hybridMultilevel"/>
    <w:tmpl w:val="DE7A6D80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4" w15:restartNumberingAfterBreak="0">
    <w:nsid w:val="12B5585F"/>
    <w:multiLevelType w:val="hybridMultilevel"/>
    <w:tmpl w:val="072A4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9E62F4"/>
    <w:multiLevelType w:val="hybridMultilevel"/>
    <w:tmpl w:val="D1ECDE1E"/>
    <w:lvl w:ilvl="0" w:tplc="A7EA6E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08F9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24E8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CE6C5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A4AA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023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A44B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4489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04CA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1C95595"/>
    <w:multiLevelType w:val="hybridMultilevel"/>
    <w:tmpl w:val="F782FE4E"/>
    <w:lvl w:ilvl="0" w:tplc="9DAECC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494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1AFB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81F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C2DF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C9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E2E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2209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FA6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2744124D"/>
    <w:multiLevelType w:val="hybridMultilevel"/>
    <w:tmpl w:val="876EF3C0"/>
    <w:lvl w:ilvl="0" w:tplc="9BDE2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84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E3A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A9A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AC7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AC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09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E2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85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7C1067"/>
    <w:multiLevelType w:val="hybridMultilevel"/>
    <w:tmpl w:val="FDE4CC58"/>
    <w:lvl w:ilvl="0" w:tplc="CBB2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0A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0B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A5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2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20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0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DB11D1C"/>
    <w:multiLevelType w:val="hybridMultilevel"/>
    <w:tmpl w:val="FBC07B34"/>
    <w:lvl w:ilvl="0" w:tplc="21484F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2409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169A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40021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1C3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F646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AEC1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1864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484F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2FC26154"/>
    <w:multiLevelType w:val="hybridMultilevel"/>
    <w:tmpl w:val="5A06F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B38D2"/>
    <w:multiLevelType w:val="hybridMultilevel"/>
    <w:tmpl w:val="F208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080B79"/>
    <w:multiLevelType w:val="hybridMultilevel"/>
    <w:tmpl w:val="95707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873B5B"/>
    <w:multiLevelType w:val="hybridMultilevel"/>
    <w:tmpl w:val="9E720E74"/>
    <w:lvl w:ilvl="0" w:tplc="FD425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A11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E8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5ED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9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AD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06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89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6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341B4D"/>
    <w:multiLevelType w:val="hybridMultilevel"/>
    <w:tmpl w:val="440AAC36"/>
    <w:lvl w:ilvl="0" w:tplc="C7A8F2D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1" w15:restartNumberingAfterBreak="0">
    <w:nsid w:val="589A59EA"/>
    <w:multiLevelType w:val="hybridMultilevel"/>
    <w:tmpl w:val="783654BC"/>
    <w:lvl w:ilvl="0" w:tplc="6E8E988C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6E8E988C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9945918"/>
    <w:multiLevelType w:val="hybridMultilevel"/>
    <w:tmpl w:val="CC881A6E"/>
    <w:lvl w:ilvl="0" w:tplc="961E8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C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5C7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8F2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72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40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0E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00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40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EEE0A11"/>
    <w:multiLevelType w:val="hybridMultilevel"/>
    <w:tmpl w:val="9D9A964C"/>
    <w:lvl w:ilvl="0" w:tplc="62DE3F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C85BA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D417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C61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F053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327A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4CC6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C404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2EF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E29A7"/>
    <w:multiLevelType w:val="hybridMultilevel"/>
    <w:tmpl w:val="529A3906"/>
    <w:lvl w:ilvl="0" w:tplc="04A46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09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E6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A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8C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A4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68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C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68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A36FBC"/>
    <w:multiLevelType w:val="hybridMultilevel"/>
    <w:tmpl w:val="7CF0647C"/>
    <w:lvl w:ilvl="0" w:tplc="8BD26E00">
      <w:start w:val="1"/>
      <w:numFmt w:val="lowerLetter"/>
      <w:lvlText w:val="%1."/>
      <w:lvlJc w:val="left"/>
      <w:pPr>
        <w:ind w:left="2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0" w:hanging="360"/>
      </w:pPr>
    </w:lvl>
    <w:lvl w:ilvl="2" w:tplc="0409001B" w:tentative="1">
      <w:start w:val="1"/>
      <w:numFmt w:val="lowerRoman"/>
      <w:lvlText w:val="%3."/>
      <w:lvlJc w:val="right"/>
      <w:pPr>
        <w:ind w:left="4100" w:hanging="180"/>
      </w:pPr>
    </w:lvl>
    <w:lvl w:ilvl="3" w:tplc="0409000F" w:tentative="1">
      <w:start w:val="1"/>
      <w:numFmt w:val="decimal"/>
      <w:lvlText w:val="%4."/>
      <w:lvlJc w:val="left"/>
      <w:pPr>
        <w:ind w:left="4820" w:hanging="360"/>
      </w:pPr>
    </w:lvl>
    <w:lvl w:ilvl="4" w:tplc="04090019" w:tentative="1">
      <w:start w:val="1"/>
      <w:numFmt w:val="lowerLetter"/>
      <w:lvlText w:val="%5."/>
      <w:lvlJc w:val="left"/>
      <w:pPr>
        <w:ind w:left="5540" w:hanging="360"/>
      </w:pPr>
    </w:lvl>
    <w:lvl w:ilvl="5" w:tplc="0409001B" w:tentative="1">
      <w:start w:val="1"/>
      <w:numFmt w:val="lowerRoman"/>
      <w:lvlText w:val="%6."/>
      <w:lvlJc w:val="right"/>
      <w:pPr>
        <w:ind w:left="6260" w:hanging="180"/>
      </w:pPr>
    </w:lvl>
    <w:lvl w:ilvl="6" w:tplc="0409000F" w:tentative="1">
      <w:start w:val="1"/>
      <w:numFmt w:val="decimal"/>
      <w:lvlText w:val="%7."/>
      <w:lvlJc w:val="left"/>
      <w:pPr>
        <w:ind w:left="6980" w:hanging="360"/>
      </w:pPr>
    </w:lvl>
    <w:lvl w:ilvl="7" w:tplc="04090019" w:tentative="1">
      <w:start w:val="1"/>
      <w:numFmt w:val="lowerLetter"/>
      <w:lvlText w:val="%8."/>
      <w:lvlJc w:val="left"/>
      <w:pPr>
        <w:ind w:left="7700" w:hanging="360"/>
      </w:pPr>
    </w:lvl>
    <w:lvl w:ilvl="8" w:tplc="0409001B" w:tentative="1">
      <w:start w:val="1"/>
      <w:numFmt w:val="lowerRoman"/>
      <w:lvlText w:val="%9."/>
      <w:lvlJc w:val="right"/>
      <w:pPr>
        <w:ind w:left="8420" w:hanging="180"/>
      </w:pPr>
    </w:lvl>
  </w:abstractNum>
  <w:abstractNum w:abstractNumId="37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D30A51"/>
    <w:multiLevelType w:val="hybridMultilevel"/>
    <w:tmpl w:val="FD205CBA"/>
    <w:lvl w:ilvl="0" w:tplc="6E8E988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7AC7B9E"/>
    <w:multiLevelType w:val="hybridMultilevel"/>
    <w:tmpl w:val="2AC6766C"/>
    <w:lvl w:ilvl="0" w:tplc="846A7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1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F4D5A"/>
    <w:multiLevelType w:val="hybridMultilevel"/>
    <w:tmpl w:val="79B494F4"/>
    <w:lvl w:ilvl="0" w:tplc="44EEB9D2">
      <w:numFmt w:val="bullet"/>
      <w:lvlText w:val="-"/>
      <w:lvlJc w:val="left"/>
      <w:pPr>
        <w:ind w:left="-360" w:hanging="360"/>
      </w:pPr>
      <w:rPr>
        <w:rFonts w:ascii="Times New Roman" w:eastAsia="宋体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3" w15:restartNumberingAfterBreak="0">
    <w:nsid w:val="727D06E7"/>
    <w:multiLevelType w:val="hybridMultilevel"/>
    <w:tmpl w:val="F82EB276"/>
    <w:lvl w:ilvl="0" w:tplc="F184D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84D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3A4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41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EF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A4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EE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3A3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42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29D46AC"/>
    <w:multiLevelType w:val="hybridMultilevel"/>
    <w:tmpl w:val="DEAC122C"/>
    <w:lvl w:ilvl="0" w:tplc="A6B29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C87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48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681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22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C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E6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6D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181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45A6133"/>
    <w:multiLevelType w:val="hybridMultilevel"/>
    <w:tmpl w:val="D1647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3"/>
  </w:num>
  <w:num w:numId="2">
    <w:abstractNumId w:val="48"/>
  </w:num>
  <w:num w:numId="3">
    <w:abstractNumId w:val="0"/>
  </w:num>
  <w:num w:numId="4">
    <w:abstractNumId w:val="47"/>
  </w:num>
  <w:num w:numId="5">
    <w:abstractNumId w:val="40"/>
  </w:num>
  <w:num w:numId="6">
    <w:abstractNumId w:val="46"/>
  </w:num>
  <w:num w:numId="7">
    <w:abstractNumId w:val="9"/>
  </w:num>
  <w:num w:numId="8">
    <w:abstractNumId w:val="6"/>
  </w:num>
  <w:num w:numId="9">
    <w:abstractNumId w:val="16"/>
  </w:num>
  <w:num w:numId="10">
    <w:abstractNumId w:val="11"/>
  </w:num>
  <w:num w:numId="11">
    <w:abstractNumId w:val="15"/>
  </w:num>
  <w:num w:numId="12">
    <w:abstractNumId w:val="4"/>
  </w:num>
  <w:num w:numId="13">
    <w:abstractNumId w:val="21"/>
  </w:num>
  <w:num w:numId="14">
    <w:abstractNumId w:val="8"/>
  </w:num>
  <w:num w:numId="15">
    <w:abstractNumId w:val="41"/>
  </w:num>
  <w:num w:numId="16">
    <w:abstractNumId w:val="28"/>
  </w:num>
  <w:num w:numId="1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4"/>
  </w:num>
  <w:num w:numId="20">
    <w:abstractNumId w:val="43"/>
  </w:num>
  <w:num w:numId="21">
    <w:abstractNumId w:val="45"/>
  </w:num>
  <w:num w:numId="22">
    <w:abstractNumId w:val="17"/>
  </w:num>
  <w:num w:numId="23">
    <w:abstractNumId w:val="26"/>
  </w:num>
  <w:num w:numId="24">
    <w:abstractNumId w:val="19"/>
  </w:num>
  <w:num w:numId="25">
    <w:abstractNumId w:val="7"/>
  </w:num>
  <w:num w:numId="26">
    <w:abstractNumId w:val="14"/>
  </w:num>
  <w:num w:numId="27">
    <w:abstractNumId w:val="22"/>
  </w:num>
  <w:num w:numId="28">
    <w:abstractNumId w:val="39"/>
  </w:num>
  <w:num w:numId="29">
    <w:abstractNumId w:val="36"/>
  </w:num>
  <w:num w:numId="30">
    <w:abstractNumId w:val="27"/>
  </w:num>
  <w:num w:numId="31">
    <w:abstractNumId w:val="32"/>
  </w:num>
  <w:num w:numId="32">
    <w:abstractNumId w:val="30"/>
  </w:num>
  <w:num w:numId="33">
    <w:abstractNumId w:val="1"/>
  </w:num>
  <w:num w:numId="34">
    <w:abstractNumId w:val="13"/>
  </w:num>
  <w:num w:numId="35">
    <w:abstractNumId w:val="42"/>
  </w:num>
  <w:num w:numId="36">
    <w:abstractNumId w:val="33"/>
  </w:num>
  <w:num w:numId="37">
    <w:abstractNumId w:val="35"/>
  </w:num>
  <w:num w:numId="38">
    <w:abstractNumId w:val="20"/>
  </w:num>
  <w:num w:numId="39">
    <w:abstractNumId w:val="29"/>
  </w:num>
  <w:num w:numId="40">
    <w:abstractNumId w:val="5"/>
  </w:num>
  <w:num w:numId="41">
    <w:abstractNumId w:val="3"/>
  </w:num>
  <w:num w:numId="42">
    <w:abstractNumId w:val="24"/>
  </w:num>
  <w:num w:numId="43">
    <w:abstractNumId w:val="12"/>
  </w:num>
  <w:num w:numId="44">
    <w:abstractNumId w:val="44"/>
  </w:num>
  <w:num w:numId="45">
    <w:abstractNumId w:val="25"/>
  </w:num>
  <w:num w:numId="46">
    <w:abstractNumId w:val="18"/>
  </w:num>
  <w:num w:numId="47">
    <w:abstractNumId w:val="10"/>
  </w:num>
  <w:num w:numId="48">
    <w:abstractNumId w:val="38"/>
  </w:num>
  <w:num w:numId="49">
    <w:abstractNumId w:val="2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US" w:vendorID="64" w:dllVersion="409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gFAJhUdD8tAAAA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5E9"/>
    <w:rsid w:val="00003A16"/>
    <w:rsid w:val="00003AFD"/>
    <w:rsid w:val="00003CAB"/>
    <w:rsid w:val="00003DA0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33A"/>
    <w:rsid w:val="0003181C"/>
    <w:rsid w:val="00031FE1"/>
    <w:rsid w:val="0003207A"/>
    <w:rsid w:val="000326C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5A1"/>
    <w:rsid w:val="000377D9"/>
    <w:rsid w:val="0003789F"/>
    <w:rsid w:val="000379B4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677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9A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8E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066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54C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6CA7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65B6"/>
    <w:rsid w:val="000E716D"/>
    <w:rsid w:val="000E7503"/>
    <w:rsid w:val="000E7848"/>
    <w:rsid w:val="000F01C3"/>
    <w:rsid w:val="000F04C8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3C"/>
    <w:rsid w:val="000F29AE"/>
    <w:rsid w:val="000F29C2"/>
    <w:rsid w:val="000F2CB8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94A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6B1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2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C8F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0DC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4043"/>
    <w:rsid w:val="001341A6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50D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6D7E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4B1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B33"/>
    <w:rsid w:val="00156CF4"/>
    <w:rsid w:val="00156F80"/>
    <w:rsid w:val="0015703B"/>
    <w:rsid w:val="001574C8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E2C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2F21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2D9C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3D3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3A4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40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BA"/>
    <w:rsid w:val="002009CD"/>
    <w:rsid w:val="00200B7D"/>
    <w:rsid w:val="0020143D"/>
    <w:rsid w:val="00201610"/>
    <w:rsid w:val="002016AF"/>
    <w:rsid w:val="0020173E"/>
    <w:rsid w:val="0020181F"/>
    <w:rsid w:val="002018C2"/>
    <w:rsid w:val="00201904"/>
    <w:rsid w:val="00201F36"/>
    <w:rsid w:val="00202536"/>
    <w:rsid w:val="002027FA"/>
    <w:rsid w:val="00203845"/>
    <w:rsid w:val="002040BA"/>
    <w:rsid w:val="00204993"/>
    <w:rsid w:val="00204A6C"/>
    <w:rsid w:val="00204CA4"/>
    <w:rsid w:val="00204FA1"/>
    <w:rsid w:val="00205013"/>
    <w:rsid w:val="0020503E"/>
    <w:rsid w:val="00205120"/>
    <w:rsid w:val="00205C73"/>
    <w:rsid w:val="00205E93"/>
    <w:rsid w:val="00205EB9"/>
    <w:rsid w:val="00205F7D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044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5BA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C96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CA0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2D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48A"/>
    <w:rsid w:val="00285517"/>
    <w:rsid w:val="00285EF2"/>
    <w:rsid w:val="002862B5"/>
    <w:rsid w:val="00286497"/>
    <w:rsid w:val="0028655C"/>
    <w:rsid w:val="00286674"/>
    <w:rsid w:val="002868DD"/>
    <w:rsid w:val="00286968"/>
    <w:rsid w:val="002869F3"/>
    <w:rsid w:val="00286CEA"/>
    <w:rsid w:val="00286F03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8F8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982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077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9D5"/>
    <w:rsid w:val="00312C5C"/>
    <w:rsid w:val="003133DC"/>
    <w:rsid w:val="00313412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17FA1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1D2"/>
    <w:rsid w:val="00322376"/>
    <w:rsid w:val="003223FD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C22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100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59B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0E27"/>
    <w:rsid w:val="00381009"/>
    <w:rsid w:val="0038164D"/>
    <w:rsid w:val="003817F3"/>
    <w:rsid w:val="0038180A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ACF"/>
    <w:rsid w:val="00383DDB"/>
    <w:rsid w:val="00383DEF"/>
    <w:rsid w:val="00384285"/>
    <w:rsid w:val="00384366"/>
    <w:rsid w:val="0038466D"/>
    <w:rsid w:val="0038474C"/>
    <w:rsid w:val="00384E40"/>
    <w:rsid w:val="00384F08"/>
    <w:rsid w:val="00384F35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8B4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313"/>
    <w:rsid w:val="003A0697"/>
    <w:rsid w:val="003A085A"/>
    <w:rsid w:val="003A0D05"/>
    <w:rsid w:val="003A14EA"/>
    <w:rsid w:val="003A153A"/>
    <w:rsid w:val="003A18D3"/>
    <w:rsid w:val="003A1C0A"/>
    <w:rsid w:val="003A1F2F"/>
    <w:rsid w:val="003A203C"/>
    <w:rsid w:val="003A23ED"/>
    <w:rsid w:val="003A2413"/>
    <w:rsid w:val="003A295E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4CA7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A2B"/>
    <w:rsid w:val="003C2C3C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1E5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C50"/>
    <w:rsid w:val="00403E92"/>
    <w:rsid w:val="00403F09"/>
    <w:rsid w:val="0040419D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5C8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0B8"/>
    <w:rsid w:val="00433114"/>
    <w:rsid w:val="00433401"/>
    <w:rsid w:val="0043348C"/>
    <w:rsid w:val="004335DB"/>
    <w:rsid w:val="00433842"/>
    <w:rsid w:val="00433C58"/>
    <w:rsid w:val="004345CE"/>
    <w:rsid w:val="00434924"/>
    <w:rsid w:val="00434968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1A"/>
    <w:rsid w:val="00440392"/>
    <w:rsid w:val="0044058D"/>
    <w:rsid w:val="004405B2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304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3E46"/>
    <w:rsid w:val="00474017"/>
    <w:rsid w:val="004741D4"/>
    <w:rsid w:val="00474377"/>
    <w:rsid w:val="00474699"/>
    <w:rsid w:val="00474896"/>
    <w:rsid w:val="00474C10"/>
    <w:rsid w:val="00474E12"/>
    <w:rsid w:val="00474F7B"/>
    <w:rsid w:val="00475097"/>
    <w:rsid w:val="004750C3"/>
    <w:rsid w:val="00475283"/>
    <w:rsid w:val="0047584D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A29"/>
    <w:rsid w:val="00494DEF"/>
    <w:rsid w:val="0049598C"/>
    <w:rsid w:val="00495A95"/>
    <w:rsid w:val="00495B08"/>
    <w:rsid w:val="00495D9C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E42"/>
    <w:rsid w:val="004A0F5B"/>
    <w:rsid w:val="004A1003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36D"/>
    <w:rsid w:val="004B3755"/>
    <w:rsid w:val="004B38E7"/>
    <w:rsid w:val="004B3919"/>
    <w:rsid w:val="004B3A70"/>
    <w:rsid w:val="004B4152"/>
    <w:rsid w:val="004B4166"/>
    <w:rsid w:val="004B431C"/>
    <w:rsid w:val="004B5280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4E5F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EC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45A"/>
    <w:rsid w:val="004E677A"/>
    <w:rsid w:val="004E6C71"/>
    <w:rsid w:val="004E6D65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9BF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4D8B"/>
    <w:rsid w:val="00514F88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4ADE"/>
    <w:rsid w:val="005250C5"/>
    <w:rsid w:val="00525283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775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A2D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1E4"/>
    <w:rsid w:val="00581A9B"/>
    <w:rsid w:val="005823EB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1A3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CF8"/>
    <w:rsid w:val="005C0F91"/>
    <w:rsid w:val="005C10D6"/>
    <w:rsid w:val="005C13E8"/>
    <w:rsid w:val="005C16D7"/>
    <w:rsid w:val="005C1D3D"/>
    <w:rsid w:val="005C1DE5"/>
    <w:rsid w:val="005C1E6D"/>
    <w:rsid w:val="005C1EB8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B06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9C6"/>
    <w:rsid w:val="005E2B56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858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6AA"/>
    <w:rsid w:val="005F5C65"/>
    <w:rsid w:val="005F5F5D"/>
    <w:rsid w:val="005F6393"/>
    <w:rsid w:val="005F6416"/>
    <w:rsid w:val="005F64E9"/>
    <w:rsid w:val="005F68D1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DBE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4C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6D6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04B"/>
    <w:rsid w:val="0063545D"/>
    <w:rsid w:val="00635943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E55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C77"/>
    <w:rsid w:val="00665E25"/>
    <w:rsid w:val="00665E47"/>
    <w:rsid w:val="0066609E"/>
    <w:rsid w:val="0066618B"/>
    <w:rsid w:val="0066656A"/>
    <w:rsid w:val="0066687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799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6C1E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1F5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5ED4"/>
    <w:rsid w:val="006C6102"/>
    <w:rsid w:val="006C655E"/>
    <w:rsid w:val="006C6802"/>
    <w:rsid w:val="006C6855"/>
    <w:rsid w:val="006C6A67"/>
    <w:rsid w:val="006C6CC0"/>
    <w:rsid w:val="006C6F66"/>
    <w:rsid w:val="006C6FD2"/>
    <w:rsid w:val="006C7519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1B5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D80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8DC"/>
    <w:rsid w:val="006E690C"/>
    <w:rsid w:val="006E718A"/>
    <w:rsid w:val="006E74AF"/>
    <w:rsid w:val="006E75A4"/>
    <w:rsid w:val="006E76B6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6FF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893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13"/>
    <w:rsid w:val="00721B38"/>
    <w:rsid w:val="00721C7A"/>
    <w:rsid w:val="00721C9F"/>
    <w:rsid w:val="00721D5A"/>
    <w:rsid w:val="00721D92"/>
    <w:rsid w:val="00721EB7"/>
    <w:rsid w:val="00722401"/>
    <w:rsid w:val="007227C2"/>
    <w:rsid w:val="0072282C"/>
    <w:rsid w:val="00722D64"/>
    <w:rsid w:val="00722E05"/>
    <w:rsid w:val="00723119"/>
    <w:rsid w:val="0072335A"/>
    <w:rsid w:val="00723548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68F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43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A1A"/>
    <w:rsid w:val="007503B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2F4A"/>
    <w:rsid w:val="00753052"/>
    <w:rsid w:val="007531C7"/>
    <w:rsid w:val="007533E2"/>
    <w:rsid w:val="0075342E"/>
    <w:rsid w:val="00753461"/>
    <w:rsid w:val="0075364D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525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84F"/>
    <w:rsid w:val="00764BAC"/>
    <w:rsid w:val="00764BD5"/>
    <w:rsid w:val="00764DBF"/>
    <w:rsid w:val="00764F1D"/>
    <w:rsid w:val="0076513A"/>
    <w:rsid w:val="007651E1"/>
    <w:rsid w:val="00765238"/>
    <w:rsid w:val="00765C0E"/>
    <w:rsid w:val="00765F35"/>
    <w:rsid w:val="0076638E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35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CB1"/>
    <w:rsid w:val="00797D1B"/>
    <w:rsid w:val="00797F32"/>
    <w:rsid w:val="00797FCE"/>
    <w:rsid w:val="007A0976"/>
    <w:rsid w:val="007A2E9C"/>
    <w:rsid w:val="007A2FAD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E60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8C6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AB9"/>
    <w:rsid w:val="00806CC5"/>
    <w:rsid w:val="00806DBB"/>
    <w:rsid w:val="00807449"/>
    <w:rsid w:val="008078BE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78C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B63"/>
    <w:rsid w:val="00832C8D"/>
    <w:rsid w:val="00832DBC"/>
    <w:rsid w:val="00833322"/>
    <w:rsid w:val="00833754"/>
    <w:rsid w:val="00833AAA"/>
    <w:rsid w:val="00833FEE"/>
    <w:rsid w:val="00834325"/>
    <w:rsid w:val="0083472D"/>
    <w:rsid w:val="00834F40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46D"/>
    <w:rsid w:val="00837918"/>
    <w:rsid w:val="00837C33"/>
    <w:rsid w:val="00840063"/>
    <w:rsid w:val="0084019B"/>
    <w:rsid w:val="008404B1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61D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75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F45"/>
    <w:rsid w:val="00884FF4"/>
    <w:rsid w:val="00885597"/>
    <w:rsid w:val="00885766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4F5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D33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A9B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1D8"/>
    <w:rsid w:val="008C5772"/>
    <w:rsid w:val="008C5BBC"/>
    <w:rsid w:val="008C5BEE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E5E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A05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728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98D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670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8D9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5DA9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2DD6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58B1"/>
    <w:rsid w:val="00975C0C"/>
    <w:rsid w:val="00975E9A"/>
    <w:rsid w:val="00975F25"/>
    <w:rsid w:val="00975F63"/>
    <w:rsid w:val="00975FEE"/>
    <w:rsid w:val="009761EE"/>
    <w:rsid w:val="009761F2"/>
    <w:rsid w:val="009762DA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1E04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2CAC"/>
    <w:rsid w:val="00993492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598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2C"/>
    <w:rsid w:val="009B4B85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E27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4A5"/>
    <w:rsid w:val="009E05C6"/>
    <w:rsid w:val="009E06BF"/>
    <w:rsid w:val="009E0C47"/>
    <w:rsid w:val="009E1107"/>
    <w:rsid w:val="009E1587"/>
    <w:rsid w:val="009E175F"/>
    <w:rsid w:val="009E1CCC"/>
    <w:rsid w:val="009E2599"/>
    <w:rsid w:val="009E25B3"/>
    <w:rsid w:val="009E263A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711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5615"/>
    <w:rsid w:val="00A15880"/>
    <w:rsid w:val="00A15C21"/>
    <w:rsid w:val="00A15DCF"/>
    <w:rsid w:val="00A160D3"/>
    <w:rsid w:val="00A16115"/>
    <w:rsid w:val="00A166C5"/>
    <w:rsid w:val="00A16BC1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F67"/>
    <w:rsid w:val="00A25527"/>
    <w:rsid w:val="00A25768"/>
    <w:rsid w:val="00A25822"/>
    <w:rsid w:val="00A25E3E"/>
    <w:rsid w:val="00A25EF7"/>
    <w:rsid w:val="00A25FC0"/>
    <w:rsid w:val="00A26355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7EE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88"/>
    <w:rsid w:val="00A42CFC"/>
    <w:rsid w:val="00A43451"/>
    <w:rsid w:val="00A4354E"/>
    <w:rsid w:val="00A43A39"/>
    <w:rsid w:val="00A43A4F"/>
    <w:rsid w:val="00A43FB7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E98"/>
    <w:rsid w:val="00A70F18"/>
    <w:rsid w:val="00A70F28"/>
    <w:rsid w:val="00A711C7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ECF"/>
    <w:rsid w:val="00A802C2"/>
    <w:rsid w:val="00A8058B"/>
    <w:rsid w:val="00A81728"/>
    <w:rsid w:val="00A817D8"/>
    <w:rsid w:val="00A81EE6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E07"/>
    <w:rsid w:val="00A85E27"/>
    <w:rsid w:val="00A860E1"/>
    <w:rsid w:val="00A8620D"/>
    <w:rsid w:val="00A8644C"/>
    <w:rsid w:val="00A869FE"/>
    <w:rsid w:val="00A86A80"/>
    <w:rsid w:val="00A86B27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942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3E0F"/>
    <w:rsid w:val="00AD43F5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D7EE7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4FA3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437D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192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9E8"/>
    <w:rsid w:val="00B50B60"/>
    <w:rsid w:val="00B50D5C"/>
    <w:rsid w:val="00B51119"/>
    <w:rsid w:val="00B518EA"/>
    <w:rsid w:val="00B52267"/>
    <w:rsid w:val="00B52337"/>
    <w:rsid w:val="00B52A28"/>
    <w:rsid w:val="00B53037"/>
    <w:rsid w:val="00B5314F"/>
    <w:rsid w:val="00B5334F"/>
    <w:rsid w:val="00B533E9"/>
    <w:rsid w:val="00B53683"/>
    <w:rsid w:val="00B5386B"/>
    <w:rsid w:val="00B5386C"/>
    <w:rsid w:val="00B539D6"/>
    <w:rsid w:val="00B53AB1"/>
    <w:rsid w:val="00B53C07"/>
    <w:rsid w:val="00B53C19"/>
    <w:rsid w:val="00B53DDE"/>
    <w:rsid w:val="00B53E0E"/>
    <w:rsid w:val="00B544A4"/>
    <w:rsid w:val="00B54835"/>
    <w:rsid w:val="00B54DC7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0BDF"/>
    <w:rsid w:val="00B61148"/>
    <w:rsid w:val="00B611DB"/>
    <w:rsid w:val="00B61201"/>
    <w:rsid w:val="00B617DB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BFD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2BC3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B6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6F54"/>
    <w:rsid w:val="00B874D2"/>
    <w:rsid w:val="00B87635"/>
    <w:rsid w:val="00B87898"/>
    <w:rsid w:val="00B8798E"/>
    <w:rsid w:val="00B87CEB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0DA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112A"/>
    <w:rsid w:val="00BA1449"/>
    <w:rsid w:val="00BA1821"/>
    <w:rsid w:val="00BA1A41"/>
    <w:rsid w:val="00BA1BB1"/>
    <w:rsid w:val="00BA1EFE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85D"/>
    <w:rsid w:val="00BC3E1C"/>
    <w:rsid w:val="00BC3E37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51"/>
    <w:rsid w:val="00BD56F1"/>
    <w:rsid w:val="00BD58B9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6FC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64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65A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127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9B5"/>
    <w:rsid w:val="00C249C3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76C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275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1D1"/>
    <w:rsid w:val="00C715D0"/>
    <w:rsid w:val="00C715EF"/>
    <w:rsid w:val="00C71A86"/>
    <w:rsid w:val="00C71FE4"/>
    <w:rsid w:val="00C720CF"/>
    <w:rsid w:val="00C72116"/>
    <w:rsid w:val="00C72305"/>
    <w:rsid w:val="00C7239E"/>
    <w:rsid w:val="00C72785"/>
    <w:rsid w:val="00C727A2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2EEA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8C7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283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219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6D7"/>
    <w:rsid w:val="00CD6BB2"/>
    <w:rsid w:val="00CD6F1F"/>
    <w:rsid w:val="00CD6FC0"/>
    <w:rsid w:val="00CD7256"/>
    <w:rsid w:val="00CD736C"/>
    <w:rsid w:val="00CD7D42"/>
    <w:rsid w:val="00CE04E0"/>
    <w:rsid w:val="00CE0872"/>
    <w:rsid w:val="00CE0C78"/>
    <w:rsid w:val="00CE0CE3"/>
    <w:rsid w:val="00CE0D17"/>
    <w:rsid w:val="00CE11BC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C8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EE7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83"/>
    <w:rsid w:val="00D53227"/>
    <w:rsid w:val="00D532B5"/>
    <w:rsid w:val="00D532E8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3F8C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158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DCD"/>
    <w:rsid w:val="00D91009"/>
    <w:rsid w:val="00D9144F"/>
    <w:rsid w:val="00D9156F"/>
    <w:rsid w:val="00D915EB"/>
    <w:rsid w:val="00D9194E"/>
    <w:rsid w:val="00D91A37"/>
    <w:rsid w:val="00D91DA5"/>
    <w:rsid w:val="00D91DE5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4EF6"/>
    <w:rsid w:val="00D951E9"/>
    <w:rsid w:val="00D953CC"/>
    <w:rsid w:val="00D955E4"/>
    <w:rsid w:val="00D95659"/>
    <w:rsid w:val="00D9602E"/>
    <w:rsid w:val="00D96197"/>
    <w:rsid w:val="00D967E7"/>
    <w:rsid w:val="00D96967"/>
    <w:rsid w:val="00D96D02"/>
    <w:rsid w:val="00D96EBB"/>
    <w:rsid w:val="00D97395"/>
    <w:rsid w:val="00DA007D"/>
    <w:rsid w:val="00DA0DCC"/>
    <w:rsid w:val="00DA0E65"/>
    <w:rsid w:val="00DA11BD"/>
    <w:rsid w:val="00DA1290"/>
    <w:rsid w:val="00DA1467"/>
    <w:rsid w:val="00DA14AA"/>
    <w:rsid w:val="00DA1770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CB5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2FA5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73F7"/>
    <w:rsid w:val="00DD7A20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564"/>
    <w:rsid w:val="00DF1635"/>
    <w:rsid w:val="00DF1761"/>
    <w:rsid w:val="00DF18CE"/>
    <w:rsid w:val="00DF26DC"/>
    <w:rsid w:val="00DF2B13"/>
    <w:rsid w:val="00DF2D11"/>
    <w:rsid w:val="00DF2D3B"/>
    <w:rsid w:val="00DF2F94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4EA"/>
    <w:rsid w:val="00DF6759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BFF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0DC0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427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D8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5A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AC4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9C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6D59"/>
    <w:rsid w:val="00E9752D"/>
    <w:rsid w:val="00E97662"/>
    <w:rsid w:val="00E9780E"/>
    <w:rsid w:val="00E97928"/>
    <w:rsid w:val="00E97B93"/>
    <w:rsid w:val="00E97F90"/>
    <w:rsid w:val="00EA0030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115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16D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0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B97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CB5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131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96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E5E"/>
    <w:rsid w:val="00F44F6A"/>
    <w:rsid w:val="00F45002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530"/>
    <w:rsid w:val="00F607CC"/>
    <w:rsid w:val="00F60823"/>
    <w:rsid w:val="00F60829"/>
    <w:rsid w:val="00F609A3"/>
    <w:rsid w:val="00F609FC"/>
    <w:rsid w:val="00F60FA7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93F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21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18D"/>
    <w:rsid w:val="00FD0202"/>
    <w:rsid w:val="00FD0320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9AA"/>
    <w:rsid w:val="00FE0C49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BC2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6A42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6759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qFormat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TAL">
    <w:name w:val="TAL"/>
    <w:basedOn w:val="a"/>
    <w:link w:val="TALCar"/>
    <w:qFormat/>
    <w:rsid w:val="000C154C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0C154C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149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8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57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005F4E84-3A13-412A-9F8F-C7F750A4F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vivo-Yong Wang</cp:lastModifiedBy>
  <cp:revision>270</cp:revision>
  <dcterms:created xsi:type="dcterms:W3CDTF">2023-05-10T01:54:00Z</dcterms:created>
  <dcterms:modified xsi:type="dcterms:W3CDTF">2024-05-10T10:53:00Z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